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DD" w:rsidRPr="00D013A7" w:rsidRDefault="00122FDD" w:rsidP="00122FDD">
      <w:pPr>
        <w:pStyle w:val="Bezodstpw"/>
        <w:rPr>
          <w:rFonts w:ascii="Georgia" w:hAnsi="Georgia"/>
          <w:shd w:val="clear" w:color="auto" w:fill="FFFFFF"/>
        </w:rPr>
      </w:pPr>
      <w:r>
        <w:rPr>
          <w:shd w:val="clear" w:color="auto" w:fill="FFFFFF"/>
        </w:rPr>
        <w:br/>
      </w:r>
      <w:r>
        <w:rPr>
          <w:shd w:val="clear" w:color="auto" w:fill="FFFFFF"/>
        </w:rPr>
        <w:br/>
      </w:r>
      <w:r w:rsidRPr="00D013A7">
        <w:rPr>
          <w:rFonts w:ascii="Georgia" w:hAnsi="Georgia"/>
          <w:shd w:val="clear" w:color="auto" w:fill="FFFFFF"/>
        </w:rPr>
        <w:t xml:space="preserve">Informacja prasowa </w:t>
      </w:r>
      <w:r w:rsidRPr="00D013A7">
        <w:rPr>
          <w:rFonts w:ascii="Georgia" w:hAnsi="Georgia"/>
          <w:shd w:val="clear" w:color="auto" w:fill="FFFFFF"/>
        </w:rPr>
        <w:br/>
      </w:r>
      <w:r w:rsidR="00635EF2">
        <w:rPr>
          <w:rFonts w:ascii="Georgia" w:hAnsi="Georgia"/>
          <w:shd w:val="clear" w:color="auto" w:fill="FFFFFF"/>
        </w:rPr>
        <w:t>10</w:t>
      </w:r>
      <w:r w:rsidR="002B5589">
        <w:rPr>
          <w:rFonts w:ascii="Georgia" w:hAnsi="Georgia"/>
          <w:shd w:val="clear" w:color="auto" w:fill="FFFFFF"/>
        </w:rPr>
        <w:t>.</w:t>
      </w:r>
      <w:r>
        <w:rPr>
          <w:rFonts w:ascii="Georgia" w:hAnsi="Georgia"/>
          <w:shd w:val="clear" w:color="auto" w:fill="FFFFFF"/>
        </w:rPr>
        <w:t>0</w:t>
      </w:r>
      <w:r w:rsidR="009440BD">
        <w:rPr>
          <w:rFonts w:ascii="Georgia" w:hAnsi="Georgia"/>
          <w:shd w:val="clear" w:color="auto" w:fill="FFFFFF"/>
        </w:rPr>
        <w:t>7</w:t>
      </w:r>
      <w:r>
        <w:rPr>
          <w:rFonts w:ascii="Georgia" w:hAnsi="Georgia"/>
          <w:shd w:val="clear" w:color="auto" w:fill="FFFFFF"/>
        </w:rPr>
        <w:t>.</w:t>
      </w:r>
      <w:r w:rsidRPr="00D013A7">
        <w:rPr>
          <w:rFonts w:ascii="Georgia" w:hAnsi="Georgia"/>
          <w:shd w:val="clear" w:color="auto" w:fill="FFFFFF"/>
        </w:rPr>
        <w:t>201</w:t>
      </w:r>
      <w:r>
        <w:rPr>
          <w:rFonts w:ascii="Georgia" w:hAnsi="Georgia"/>
          <w:shd w:val="clear" w:color="auto" w:fill="FFFFFF"/>
        </w:rPr>
        <w:t>8</w:t>
      </w:r>
    </w:p>
    <w:p w:rsidR="00122FDD" w:rsidRPr="00D013A7" w:rsidRDefault="00122FDD" w:rsidP="00122FDD">
      <w:pPr>
        <w:pStyle w:val="Bezodstpw"/>
        <w:rPr>
          <w:rFonts w:ascii="Georgia" w:hAnsi="Georgia" w:cs="Arial"/>
          <w:b/>
          <w:color w:val="00B050"/>
          <w:sz w:val="28"/>
          <w:szCs w:val="28"/>
          <w:shd w:val="clear" w:color="auto" w:fill="FFFFFF"/>
        </w:rPr>
      </w:pPr>
    </w:p>
    <w:p w:rsidR="00122FDD" w:rsidRDefault="00D06745" w:rsidP="00122FDD">
      <w:pPr>
        <w:pStyle w:val="Bezodstpw"/>
        <w:rPr>
          <w:rFonts w:ascii="Georgia" w:hAnsi="Georgia"/>
          <w:b/>
          <w:color w:val="E36C0A" w:themeColor="accent6" w:themeShade="BF"/>
          <w:sz w:val="28"/>
          <w:szCs w:val="28"/>
          <w:shd w:val="clear" w:color="auto" w:fill="FFFFFF"/>
        </w:rPr>
      </w:pPr>
      <w:r>
        <w:rPr>
          <w:rFonts w:ascii="Georgia" w:hAnsi="Georgia"/>
          <w:b/>
          <w:color w:val="E36C0A" w:themeColor="accent6" w:themeShade="BF"/>
          <w:sz w:val="28"/>
          <w:szCs w:val="28"/>
          <w:shd w:val="clear" w:color="auto" w:fill="FFFFFF"/>
        </w:rPr>
        <w:t xml:space="preserve">Galeria Raj wzmacnia ofertę </w:t>
      </w:r>
    </w:p>
    <w:p w:rsidR="001B4E8B" w:rsidRDefault="001B4E8B" w:rsidP="00122FDD">
      <w:pPr>
        <w:pStyle w:val="Bezodstpw"/>
        <w:rPr>
          <w:rFonts w:ascii="Georgia" w:hAnsi="Georgia"/>
          <w:b/>
          <w:color w:val="E36C0A" w:themeColor="accent6" w:themeShade="BF"/>
          <w:sz w:val="28"/>
          <w:szCs w:val="28"/>
          <w:shd w:val="clear" w:color="auto" w:fill="FFFFFF"/>
        </w:rPr>
      </w:pPr>
    </w:p>
    <w:p w:rsidR="00355A5C" w:rsidRPr="00355A5C" w:rsidRDefault="00355A5C" w:rsidP="00122FDD">
      <w:pPr>
        <w:spacing w:line="276" w:lineRule="auto"/>
        <w:jc w:val="both"/>
        <w:rPr>
          <w:rFonts w:ascii="Georgia" w:hAnsi="Georgia"/>
        </w:rPr>
      </w:pPr>
      <w:r w:rsidRPr="00355A5C">
        <w:rPr>
          <w:rFonts w:ascii="Georgia" w:hAnsi="Georgia"/>
          <w:b/>
        </w:rPr>
        <w:t>Galeria Raj podpisała umowę najmu z młodzieżową marką odzieżową Reporter Young. Sklep o powierzchni 50 mkw. zostanie zlokalizowany naprzeciwko salo</w:t>
      </w:r>
      <w:r w:rsidR="00351C72">
        <w:rPr>
          <w:rFonts w:ascii="Georgia" w:hAnsi="Georgia"/>
          <w:b/>
        </w:rPr>
        <w:t>nu SMYK</w:t>
      </w:r>
      <w:r w:rsidRPr="00355A5C">
        <w:rPr>
          <w:rFonts w:ascii="Georgia" w:hAnsi="Georgia"/>
          <w:b/>
        </w:rPr>
        <w:t>. To dr</w:t>
      </w:r>
      <w:r>
        <w:rPr>
          <w:rFonts w:ascii="Georgia" w:hAnsi="Georgia"/>
          <w:b/>
        </w:rPr>
        <w:t>uga, obok Coccodrillo marka odzieżowa</w:t>
      </w:r>
      <w:r w:rsidRPr="00355A5C">
        <w:rPr>
          <w:rFonts w:ascii="Georgia" w:hAnsi="Georgia"/>
          <w:b/>
        </w:rPr>
        <w:t xml:space="preserve"> dla dzieci </w:t>
      </w:r>
      <w:r w:rsidR="00896C25">
        <w:rPr>
          <w:rFonts w:ascii="Georgia" w:hAnsi="Georgia"/>
          <w:b/>
        </w:rPr>
        <w:br/>
      </w:r>
      <w:r w:rsidRPr="00355A5C">
        <w:rPr>
          <w:rFonts w:ascii="Georgia" w:hAnsi="Georgia"/>
          <w:b/>
        </w:rPr>
        <w:t xml:space="preserve">i młodzieży, która w ostatnich tygodniach podpisała umowę najmu z </w:t>
      </w:r>
      <w:r w:rsidR="00896C25">
        <w:rPr>
          <w:rFonts w:ascii="Georgia" w:hAnsi="Georgia"/>
          <w:b/>
        </w:rPr>
        <w:t>najdłużej działającym obiektem handlowym w Dębicy</w:t>
      </w:r>
      <w:r w:rsidRPr="00355A5C">
        <w:rPr>
          <w:rFonts w:ascii="Georgia" w:hAnsi="Georgia"/>
          <w:b/>
        </w:rPr>
        <w:t xml:space="preserve">. Otwarcie </w:t>
      </w:r>
      <w:r w:rsidR="00351C72">
        <w:rPr>
          <w:rFonts w:ascii="Georgia" w:hAnsi="Georgia"/>
          <w:b/>
        </w:rPr>
        <w:t xml:space="preserve">sklepu </w:t>
      </w:r>
      <w:r w:rsidRPr="00355A5C">
        <w:rPr>
          <w:rFonts w:ascii="Georgia" w:hAnsi="Georgia"/>
          <w:b/>
        </w:rPr>
        <w:t xml:space="preserve">planowane jest na </w:t>
      </w:r>
      <w:r w:rsidR="00D06745">
        <w:rPr>
          <w:rFonts w:ascii="Georgia" w:hAnsi="Georgia"/>
          <w:b/>
        </w:rPr>
        <w:t>III</w:t>
      </w:r>
      <w:r w:rsidRPr="00355A5C">
        <w:rPr>
          <w:rFonts w:ascii="Georgia" w:hAnsi="Georgia"/>
          <w:b/>
        </w:rPr>
        <w:t xml:space="preserve"> kwartał br.</w:t>
      </w:r>
      <w:r w:rsidRPr="00355A5C">
        <w:rPr>
          <w:rFonts w:ascii="Georgia" w:hAnsi="Georgia"/>
        </w:rPr>
        <w:t xml:space="preserve"> </w:t>
      </w:r>
      <w:r w:rsidR="00122FDD" w:rsidRPr="00355A5C">
        <w:rPr>
          <w:rFonts w:ascii="Georgia" w:hAnsi="Georgia"/>
        </w:rPr>
        <w:t xml:space="preserve"> </w:t>
      </w:r>
    </w:p>
    <w:p w:rsidR="00A013CA" w:rsidRDefault="00F92599" w:rsidP="00122FDD">
      <w:pPr>
        <w:spacing w:line="276" w:lineRule="auto"/>
        <w:jc w:val="both"/>
        <w:rPr>
          <w:rFonts w:ascii="Georgia" w:hAnsi="Georgia"/>
          <w:i/>
        </w:rPr>
      </w:pPr>
      <w:r w:rsidRPr="00351C72">
        <w:rPr>
          <w:rFonts w:ascii="Georgia" w:hAnsi="Georgia"/>
          <w:i/>
        </w:rPr>
        <w:t>Sukcesywnie wzmacniamy sektor dziecięcy w Galerii Raj</w:t>
      </w:r>
      <w:r w:rsidR="00A013CA" w:rsidRPr="00351C72">
        <w:rPr>
          <w:rFonts w:ascii="Georgia" w:hAnsi="Georgia"/>
          <w:i/>
        </w:rPr>
        <w:t xml:space="preserve">. </w:t>
      </w:r>
      <w:r w:rsidR="00D06745">
        <w:rPr>
          <w:rFonts w:ascii="Georgia" w:hAnsi="Georgia"/>
          <w:i/>
        </w:rPr>
        <w:t xml:space="preserve">Już za kilka tygodni do takich marek jak SMYK, 5.10.15, Pepco dołączą Coccodrillo oraz Reporter Young, który </w:t>
      </w:r>
      <w:r w:rsidR="00D06745" w:rsidRPr="00351C72">
        <w:rPr>
          <w:rFonts w:ascii="Georgia" w:hAnsi="Georgia"/>
          <w:i/>
        </w:rPr>
        <w:t>poszerzy ofertę ubrań i akcesoriów dla dzieci i młodzieży w wieku 7-</w:t>
      </w:r>
      <w:r w:rsidR="004C37C8">
        <w:rPr>
          <w:rFonts w:ascii="Georgia" w:hAnsi="Georgia"/>
          <w:i/>
        </w:rPr>
        <w:t>15</w:t>
      </w:r>
      <w:r w:rsidR="004C37C8" w:rsidRPr="00351C72">
        <w:rPr>
          <w:rFonts w:ascii="Georgia" w:hAnsi="Georgia"/>
          <w:i/>
        </w:rPr>
        <w:t xml:space="preserve"> </w:t>
      </w:r>
      <w:r w:rsidR="00D06745" w:rsidRPr="00351C72">
        <w:rPr>
          <w:rFonts w:ascii="Georgia" w:hAnsi="Georgia"/>
          <w:i/>
        </w:rPr>
        <w:t>lat</w:t>
      </w:r>
      <w:r w:rsidR="00D06745">
        <w:rPr>
          <w:rFonts w:ascii="Georgia" w:hAnsi="Georgia"/>
          <w:i/>
        </w:rPr>
        <w:t xml:space="preserve">. </w:t>
      </w:r>
      <w:r w:rsidR="00A013CA" w:rsidRPr="00351C72">
        <w:rPr>
          <w:rFonts w:ascii="Georgia" w:hAnsi="Georgia"/>
          <w:i/>
        </w:rPr>
        <w:t xml:space="preserve">W Polsce rynek produktów dla dzieci </w:t>
      </w:r>
      <w:r w:rsidR="004C4C00">
        <w:rPr>
          <w:rFonts w:ascii="Georgia" w:hAnsi="Georgia"/>
          <w:i/>
        </w:rPr>
        <w:t xml:space="preserve">i młodzieży </w:t>
      </w:r>
      <w:r w:rsidR="00A013CA" w:rsidRPr="00351C72">
        <w:rPr>
          <w:rFonts w:ascii="Georgia" w:hAnsi="Georgia"/>
          <w:i/>
        </w:rPr>
        <w:t>wciąż się rozwija. Jak wynika z analiz rynku na lata 2016-2021</w:t>
      </w:r>
      <w:r w:rsidR="004C4C00">
        <w:rPr>
          <w:rFonts w:ascii="Georgia" w:hAnsi="Georgia"/>
          <w:i/>
        </w:rPr>
        <w:t>,</w:t>
      </w:r>
      <w:r w:rsidR="00A013CA" w:rsidRPr="00351C72">
        <w:rPr>
          <w:rFonts w:ascii="Georgia" w:hAnsi="Georgia"/>
          <w:i/>
        </w:rPr>
        <w:t xml:space="preserve"> </w:t>
      </w:r>
      <w:r w:rsidR="00351C72" w:rsidRPr="00351C72">
        <w:rPr>
          <w:rFonts w:ascii="Georgia" w:hAnsi="Georgia"/>
          <w:i/>
        </w:rPr>
        <w:t>w każdym roku</w:t>
      </w:r>
      <w:r w:rsidR="00A013CA" w:rsidRPr="00351C72">
        <w:rPr>
          <w:rFonts w:ascii="Georgia" w:hAnsi="Georgia"/>
          <w:i/>
        </w:rPr>
        <w:t xml:space="preserve"> należy spodziewać się wzrostu sprzedaży artykułów dziecięcych </w:t>
      </w:r>
      <w:r w:rsidR="00896C25">
        <w:rPr>
          <w:rFonts w:ascii="Georgia" w:hAnsi="Georgia"/>
          <w:i/>
        </w:rPr>
        <w:t>na poziomie</w:t>
      </w:r>
      <w:r w:rsidR="004C4C00">
        <w:rPr>
          <w:rFonts w:ascii="Georgia" w:hAnsi="Georgia"/>
          <w:i/>
        </w:rPr>
        <w:t xml:space="preserve"> </w:t>
      </w:r>
      <w:r w:rsidR="00A013CA" w:rsidRPr="00351C72">
        <w:rPr>
          <w:rFonts w:ascii="Georgia" w:hAnsi="Georgia"/>
          <w:i/>
        </w:rPr>
        <w:t xml:space="preserve">5 procent. </w:t>
      </w:r>
      <w:r w:rsidR="00896C25">
        <w:rPr>
          <w:rFonts w:ascii="Georgia" w:hAnsi="Georgia"/>
          <w:i/>
        </w:rPr>
        <w:t>To dobry prognostyk na przyszłość biorąc pod uwagę, że w</w:t>
      </w:r>
      <w:r w:rsidR="00A013CA" w:rsidRPr="00351C72">
        <w:rPr>
          <w:rFonts w:ascii="Georgia" w:hAnsi="Georgia"/>
          <w:i/>
        </w:rPr>
        <w:t xml:space="preserve"> 2015 roku wartość polskiego rynku produktów dla dzieci zbliżyła si</w:t>
      </w:r>
      <w:r w:rsidR="00635EF2">
        <w:rPr>
          <w:rFonts w:ascii="Georgia" w:hAnsi="Georgia"/>
          <w:i/>
        </w:rPr>
        <w:t>ę do 9,5 mld zł</w:t>
      </w:r>
      <w:r w:rsidR="00A013CA" w:rsidRPr="00351C72">
        <w:rPr>
          <w:rFonts w:ascii="Georgia" w:hAnsi="Georgia"/>
          <w:i/>
        </w:rPr>
        <w:t xml:space="preserve"> </w:t>
      </w:r>
      <w:r w:rsidR="004C4C00">
        <w:rPr>
          <w:rFonts w:ascii="Georgia" w:hAnsi="Georgia"/>
          <w:i/>
        </w:rPr>
        <w:t>-</w:t>
      </w:r>
      <w:r w:rsidR="00A013CA">
        <w:rPr>
          <w:rFonts w:ascii="Georgia" w:hAnsi="Georgia"/>
        </w:rPr>
        <w:t xml:space="preserve"> mówi Joanna Bujak, dyrektor zarządzająca Galerią Raj. </w:t>
      </w:r>
    </w:p>
    <w:p w:rsidR="004B3374" w:rsidRDefault="004B3374" w:rsidP="004B3374">
      <w:pPr>
        <w:spacing w:line="276" w:lineRule="auto"/>
        <w:jc w:val="both"/>
        <w:rPr>
          <w:rFonts w:ascii="Georgia" w:hAnsi="Georgia"/>
        </w:rPr>
      </w:pPr>
      <w:r>
        <w:rPr>
          <w:rFonts w:ascii="Georgia" w:hAnsi="Georgia"/>
        </w:rPr>
        <w:t xml:space="preserve">Podpisanie umowy najmu z siecią Reporter Young to efekt konsekwentnie realizowanej strategii galerii rodzinnej. Założeniem jest stworzenie miejsca atrakcyjnego zarówno dla rodziców, którzy znajdą tam różnorodną ofertę pod jednym dachem, ale także dla dzieci. To z myślą o nich w Galerii Raj organizowane są tematyczne eventy takie jak cykliczne przedstawienia teatralne „Bajki z Raju” a także „Warsztaty z Tikkurila”, których 12 edycja planowana jest za kilka miesięcy. </w:t>
      </w:r>
      <w:bookmarkStart w:id="0" w:name="_GoBack"/>
      <w:bookmarkEnd w:id="0"/>
    </w:p>
    <w:p w:rsidR="00B732CF" w:rsidRDefault="00835651" w:rsidP="00122FDD">
      <w:pPr>
        <w:spacing w:line="276" w:lineRule="auto"/>
        <w:jc w:val="both"/>
        <w:rPr>
          <w:rFonts w:ascii="Georgia" w:hAnsi="Georgia"/>
        </w:rPr>
      </w:pPr>
      <w:r w:rsidRPr="006B6246">
        <w:rPr>
          <w:rFonts w:ascii="Georgia" w:hAnsi="Georgia"/>
        </w:rPr>
        <w:t xml:space="preserve">Sieć </w:t>
      </w:r>
      <w:r>
        <w:rPr>
          <w:rFonts w:ascii="Georgia" w:hAnsi="Georgia"/>
        </w:rPr>
        <w:t xml:space="preserve">Reporter Young </w:t>
      </w:r>
      <w:r w:rsidR="004C4C00">
        <w:rPr>
          <w:rFonts w:ascii="Georgia" w:hAnsi="Georgia"/>
        </w:rPr>
        <w:t>dysponuje ponad 120 sklepami</w:t>
      </w:r>
      <w:r>
        <w:rPr>
          <w:rFonts w:ascii="Georgia" w:hAnsi="Georgia"/>
        </w:rPr>
        <w:t>. N</w:t>
      </w:r>
      <w:r w:rsidR="00B732CF">
        <w:rPr>
          <w:rFonts w:ascii="Georgia" w:hAnsi="Georgia"/>
        </w:rPr>
        <w:t>ależąca do spółki TWA Retail</w:t>
      </w:r>
      <w:r w:rsidR="009E067E">
        <w:rPr>
          <w:rFonts w:ascii="Georgia" w:hAnsi="Georgia"/>
        </w:rPr>
        <w:t xml:space="preserve"> </w:t>
      </w:r>
      <w:r w:rsidR="00AF1FA6">
        <w:rPr>
          <w:rFonts w:ascii="Georgia" w:hAnsi="Georgia"/>
        </w:rPr>
        <w:t>po</w:t>
      </w:r>
      <w:r w:rsidR="00B732CF">
        <w:rPr>
          <w:rFonts w:ascii="Georgia" w:hAnsi="Georgia"/>
        </w:rPr>
        <w:t>siada ponad dziesięcioletnie doświadczenie w produkcji i sprzedaży odzieży dziecięcej.</w:t>
      </w:r>
      <w:r w:rsidR="00AF1FA6">
        <w:rPr>
          <w:rFonts w:ascii="Georgia" w:hAnsi="Georgia"/>
        </w:rPr>
        <w:t xml:space="preserve"> </w:t>
      </w:r>
      <w:r w:rsidR="00B732CF">
        <w:rPr>
          <w:rFonts w:ascii="Georgia" w:hAnsi="Georgia"/>
        </w:rPr>
        <w:t xml:space="preserve">Kolekcje </w:t>
      </w:r>
      <w:r w:rsidR="003578F9">
        <w:rPr>
          <w:rFonts w:ascii="Georgia" w:hAnsi="Georgia"/>
        </w:rPr>
        <w:t xml:space="preserve">designerskich </w:t>
      </w:r>
      <w:r w:rsidR="00B732CF">
        <w:rPr>
          <w:rFonts w:ascii="Georgia" w:hAnsi="Georgia"/>
        </w:rPr>
        <w:t>ubrań przeznaczone są dla dzieci i młodzieży w wieku 7-</w:t>
      </w:r>
      <w:r w:rsidR="004C37C8">
        <w:rPr>
          <w:rFonts w:ascii="Georgia" w:hAnsi="Georgia"/>
        </w:rPr>
        <w:t xml:space="preserve">15 </w:t>
      </w:r>
      <w:r w:rsidR="00B732CF">
        <w:rPr>
          <w:rFonts w:ascii="Georgia" w:hAnsi="Georgia"/>
        </w:rPr>
        <w:t>lat</w:t>
      </w:r>
      <w:r w:rsidR="004C37C8">
        <w:rPr>
          <w:rFonts w:ascii="Georgia" w:hAnsi="Georgia"/>
        </w:rPr>
        <w:t>, którzy wciąż kreują swoją osobowość i próbują odnaleźć własny styl</w:t>
      </w:r>
      <w:r w:rsidR="00B732CF">
        <w:rPr>
          <w:rFonts w:ascii="Georgia" w:hAnsi="Georgia"/>
        </w:rPr>
        <w:t xml:space="preserve">. </w:t>
      </w:r>
      <w:r w:rsidR="004C37C8">
        <w:rPr>
          <w:rFonts w:ascii="Georgia" w:hAnsi="Georgia"/>
        </w:rPr>
        <w:t xml:space="preserve">Filozofią Reporter Young jest podkreślania wyjątkowości młodych ludzi w szczególnym dla nich etapie życia – między dzieciństwem a dorosłością. </w:t>
      </w:r>
      <w:r w:rsidR="00B732CF">
        <w:rPr>
          <w:rFonts w:ascii="Georgia" w:hAnsi="Georgia"/>
        </w:rPr>
        <w:t xml:space="preserve">Sieć Reporter Young stosuje nietypowe kanały </w:t>
      </w:r>
      <w:r w:rsidR="004C37C8">
        <w:rPr>
          <w:rFonts w:ascii="Georgia" w:hAnsi="Georgia"/>
        </w:rPr>
        <w:t xml:space="preserve">komunikacji </w:t>
      </w:r>
      <w:r w:rsidR="00B732CF">
        <w:rPr>
          <w:rFonts w:ascii="Georgia" w:hAnsi="Georgia"/>
        </w:rPr>
        <w:t xml:space="preserve">- stara się dotrzeć nie tylko do rodziców, ale </w:t>
      </w:r>
      <w:r w:rsidR="004C37C8">
        <w:rPr>
          <w:rFonts w:ascii="Georgia" w:hAnsi="Georgia"/>
        </w:rPr>
        <w:t xml:space="preserve">przede wszystkim </w:t>
      </w:r>
      <w:r w:rsidR="00B732CF">
        <w:rPr>
          <w:rFonts w:ascii="Georgia" w:hAnsi="Georgia"/>
        </w:rPr>
        <w:t>bezpośrednio do młodych ludzi</w:t>
      </w:r>
      <w:r w:rsidR="004C37C8">
        <w:rPr>
          <w:rFonts w:ascii="Georgia" w:hAnsi="Georgia"/>
        </w:rPr>
        <w:t>, którzy coraz częściej sami chcą decydować o swojej garderobie. Marka aktywnie i regularnie działa w mediach społecznościowych tworząc zżytą i zaangażowaną społeczność.</w:t>
      </w:r>
    </w:p>
    <w:p w:rsidR="00122FDD" w:rsidRPr="00BE0F81" w:rsidRDefault="00122FDD" w:rsidP="00122FDD">
      <w:pPr>
        <w:spacing w:line="276" w:lineRule="auto"/>
        <w:jc w:val="both"/>
        <w:rPr>
          <w:rFonts w:ascii="Georgia" w:hAnsi="Georgia"/>
        </w:rPr>
      </w:pPr>
      <w:r w:rsidRPr="001922E5">
        <w:rPr>
          <w:rFonts w:ascii="Georgia" w:hAnsi="Georgia"/>
          <w:b/>
          <w:bCs/>
          <w:color w:val="00B050"/>
          <w:szCs w:val="20"/>
        </w:rPr>
        <w:t>GALERIA RAJ</w:t>
      </w:r>
      <w:r w:rsidRPr="001922E5">
        <w:rPr>
          <w:rFonts w:ascii="Georgia" w:hAnsi="Georgia"/>
          <w:b/>
          <w:bCs/>
          <w:szCs w:val="20"/>
        </w:rPr>
        <w:t xml:space="preserve"> / </w:t>
      </w:r>
      <w:r w:rsidRPr="001922E5">
        <w:rPr>
          <w:rFonts w:ascii="Georgia" w:hAnsi="Georgia"/>
          <w:b/>
          <w:bCs/>
          <w:color w:val="C00000"/>
          <w:szCs w:val="20"/>
        </w:rPr>
        <w:t>IVS GRUPA SP. Z O.O.</w:t>
      </w:r>
    </w:p>
    <w:p w:rsidR="002B0088" w:rsidRDefault="00122FDD" w:rsidP="004B3374">
      <w:pPr>
        <w:spacing w:before="120" w:after="120" w:line="269" w:lineRule="auto"/>
        <w:jc w:val="both"/>
      </w:pPr>
      <w:r w:rsidRPr="00977889">
        <w:rPr>
          <w:rFonts w:ascii="Georgia" w:hAnsi="Georgia"/>
          <w:sz w:val="20"/>
          <w:szCs w:val="20"/>
        </w:rPr>
        <w:t xml:space="preserve">Galeria Raj w Dębicy jest najdłużej działającym tego typu obiektem handlowym </w:t>
      </w:r>
      <w:r w:rsidRPr="00977889">
        <w:rPr>
          <w:rFonts w:ascii="Georgia" w:hAnsi="Georgia"/>
          <w:sz w:val="20"/>
          <w:szCs w:val="20"/>
        </w:rPr>
        <w:br/>
        <w:t xml:space="preserve">w mieście. Funkcjonując od 1999 roku osiągnęła wysoką pozycję na lokalnym rynku branżowym, proponując klientom szeroką ofertę handlową, od dużych salonów znanych marek jak CCC, Deichmann, Rossmann, Pepco, </w:t>
      </w:r>
      <w:proofErr w:type="spellStart"/>
      <w:r w:rsidRPr="00977889">
        <w:rPr>
          <w:rFonts w:ascii="Georgia" w:hAnsi="Georgia" w:cs="Arial"/>
          <w:sz w:val="20"/>
          <w:szCs w:val="20"/>
          <w:shd w:val="clear" w:color="auto" w:fill="FFFFFF"/>
        </w:rPr>
        <w:t>Bricomarché</w:t>
      </w:r>
      <w:proofErr w:type="spellEnd"/>
      <w:r w:rsidRPr="00977889">
        <w:rPr>
          <w:rFonts w:ascii="Georgia" w:hAnsi="Georgia" w:cs="Arial"/>
          <w:sz w:val="20"/>
          <w:szCs w:val="20"/>
          <w:shd w:val="clear" w:color="auto" w:fill="FFFFFF"/>
        </w:rPr>
        <w:t xml:space="preserve"> „dom i ogród”, JYSK</w:t>
      </w:r>
      <w:r>
        <w:rPr>
          <w:rFonts w:ascii="Georgia" w:hAnsi="Georgia"/>
          <w:sz w:val="20"/>
          <w:szCs w:val="20"/>
        </w:rPr>
        <w:t xml:space="preserve">, Smyk, </w:t>
      </w:r>
      <w:r w:rsidRPr="00977889">
        <w:rPr>
          <w:rFonts w:ascii="Georgia" w:hAnsi="Georgia"/>
          <w:sz w:val="20"/>
          <w:szCs w:val="20"/>
        </w:rPr>
        <w:t xml:space="preserve">Orsay, </w:t>
      </w:r>
      <w:r>
        <w:rPr>
          <w:rFonts w:ascii="Georgia" w:hAnsi="Georgia"/>
          <w:sz w:val="20"/>
          <w:szCs w:val="20"/>
        </w:rPr>
        <w:t xml:space="preserve">Vistula, Wólczanka, Ryłko, </w:t>
      </w:r>
      <w:proofErr w:type="spellStart"/>
      <w:r>
        <w:rPr>
          <w:rFonts w:ascii="Georgia" w:hAnsi="Georgia"/>
          <w:sz w:val="20"/>
          <w:szCs w:val="20"/>
        </w:rPr>
        <w:t>Yes</w:t>
      </w:r>
      <w:proofErr w:type="spellEnd"/>
      <w:r>
        <w:rPr>
          <w:rFonts w:ascii="Georgia" w:hAnsi="Georgia"/>
          <w:sz w:val="20"/>
          <w:szCs w:val="20"/>
        </w:rPr>
        <w:t xml:space="preserve">, </w:t>
      </w:r>
      <w:r w:rsidRPr="00977889">
        <w:rPr>
          <w:rFonts w:ascii="Georgia" w:hAnsi="Georgia"/>
          <w:sz w:val="20"/>
          <w:szCs w:val="20"/>
        </w:rPr>
        <w:t xml:space="preserve">5.10.15, Medicine, </w:t>
      </w:r>
      <w:proofErr w:type="spellStart"/>
      <w:r w:rsidRPr="00977889">
        <w:rPr>
          <w:rFonts w:ascii="Georgia" w:hAnsi="Georgia"/>
          <w:sz w:val="20"/>
          <w:szCs w:val="20"/>
        </w:rPr>
        <w:t>Cotton</w:t>
      </w:r>
      <w:proofErr w:type="spellEnd"/>
      <w:r w:rsidRPr="00977889">
        <w:rPr>
          <w:rFonts w:ascii="Georgia" w:hAnsi="Georgia"/>
          <w:sz w:val="20"/>
          <w:szCs w:val="20"/>
        </w:rPr>
        <w:t xml:space="preserve"> Club, </w:t>
      </w:r>
      <w:proofErr w:type="spellStart"/>
      <w:r w:rsidRPr="00977889">
        <w:rPr>
          <w:rFonts w:ascii="Georgia" w:hAnsi="Georgia"/>
          <w:sz w:val="20"/>
          <w:szCs w:val="20"/>
        </w:rPr>
        <w:t>Quiosque</w:t>
      </w:r>
      <w:proofErr w:type="spellEnd"/>
      <w:r w:rsidRPr="00977889">
        <w:rPr>
          <w:rFonts w:ascii="Georgia" w:hAnsi="Georgia"/>
          <w:sz w:val="20"/>
          <w:szCs w:val="20"/>
        </w:rPr>
        <w:t xml:space="preserve">, Top </w:t>
      </w:r>
      <w:proofErr w:type="spellStart"/>
      <w:r w:rsidRPr="00977889">
        <w:rPr>
          <w:rFonts w:ascii="Georgia" w:hAnsi="Georgia"/>
          <w:sz w:val="20"/>
          <w:szCs w:val="20"/>
        </w:rPr>
        <w:t>Secret</w:t>
      </w:r>
      <w:proofErr w:type="spellEnd"/>
      <w:r w:rsidRPr="00977889">
        <w:rPr>
          <w:rFonts w:ascii="Georgia" w:hAnsi="Georgia"/>
          <w:sz w:val="20"/>
          <w:szCs w:val="20"/>
        </w:rPr>
        <w:t xml:space="preserve">, Media </w:t>
      </w:r>
      <w:proofErr w:type="spellStart"/>
      <w:r w:rsidRPr="00977889">
        <w:rPr>
          <w:rFonts w:ascii="Georgia" w:hAnsi="Georgia"/>
          <w:sz w:val="20"/>
          <w:szCs w:val="20"/>
        </w:rPr>
        <w:t>Expert</w:t>
      </w:r>
      <w:proofErr w:type="spellEnd"/>
      <w:r w:rsidRPr="00977889">
        <w:rPr>
          <w:rFonts w:ascii="Georgia" w:hAnsi="Georgia"/>
          <w:sz w:val="20"/>
          <w:szCs w:val="20"/>
        </w:rPr>
        <w:t xml:space="preserve">, aż po małe butiki lokalnych firm i punkty usługowe. Swoją działalność prowadzi tu również Kaufland. Właścicielem </w:t>
      </w:r>
      <w:r w:rsidRPr="00977889">
        <w:rPr>
          <w:rFonts w:ascii="Georgia" w:hAnsi="Georgia"/>
          <w:sz w:val="20"/>
          <w:szCs w:val="20"/>
        </w:rPr>
        <w:lastRenderedPageBreak/>
        <w:t xml:space="preserve">Galerii Raj w Dębicy jest - funkcjonująca od 1997 roku na rynku nieruchomości komercyjnych – IVS Grupa. Inwestor specjalizuje się w budowie centrów handlowych realizując projekty w mniejszych aglomeracjach miejskich. </w:t>
      </w:r>
    </w:p>
    <w:sectPr w:rsidR="002B0088" w:rsidSect="00B971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35" w:rsidRDefault="00A06935">
      <w:pPr>
        <w:spacing w:after="0" w:line="240" w:lineRule="auto"/>
      </w:pPr>
      <w:r>
        <w:separator/>
      </w:r>
    </w:p>
  </w:endnote>
  <w:endnote w:type="continuationSeparator" w:id="0">
    <w:p w:rsidR="00A06935" w:rsidRDefault="00A0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06" w:rsidRPr="00750D94" w:rsidRDefault="00B97106" w:rsidP="00B97106">
    <w:pPr>
      <w:widowControl w:val="0"/>
      <w:spacing w:line="240" w:lineRule="auto"/>
      <w:jc w:val="center"/>
      <w:rPr>
        <w:rFonts w:ascii="Georgia" w:hAnsi="Georgia" w:cs="Arial"/>
        <w:b/>
        <w:color w:val="121212"/>
        <w:szCs w:val="20"/>
        <w:u w:val="single"/>
      </w:rPr>
    </w:pPr>
    <w:r w:rsidRPr="00750D94">
      <w:rPr>
        <w:rFonts w:ascii="Georgia" w:hAnsi="Georgia" w:cs="Arial"/>
        <w:b/>
        <w:color w:val="121212"/>
        <w:sz w:val="20"/>
        <w:szCs w:val="20"/>
        <w:u w:val="single"/>
      </w:rPr>
      <w:t>Więcej informacji udziela:</w:t>
    </w:r>
    <w:r w:rsidRPr="00750D94">
      <w:rPr>
        <w:rFonts w:ascii="Georgia" w:hAnsi="Georgia" w:cs="Arial"/>
        <w:b/>
        <w:color w:val="121212"/>
        <w:szCs w:val="20"/>
        <w:u w:val="single"/>
      </w:rPr>
      <w:br/>
    </w:r>
    <w:r w:rsidRPr="00750D94">
      <w:rPr>
        <w:rFonts w:ascii="Georgia" w:hAnsi="Georgia" w:cs="Arial"/>
        <w:b/>
        <w:color w:val="121212"/>
        <w:szCs w:val="20"/>
      </w:rPr>
      <w:t>Bartłomiej Gajda</w:t>
    </w:r>
    <w:r w:rsidRPr="00750D94">
      <w:rPr>
        <w:rFonts w:ascii="Georgia" w:hAnsi="Georgia" w:cs="Arial"/>
        <w:b/>
        <w:color w:val="121212"/>
        <w:szCs w:val="20"/>
      </w:rPr>
      <w:br/>
    </w:r>
    <w:r w:rsidRPr="00750D94">
      <w:rPr>
        <w:rFonts w:ascii="Georgia" w:hAnsi="Georgia"/>
        <w:sz w:val="20"/>
        <w:szCs w:val="20"/>
      </w:rPr>
      <w:t xml:space="preserve">e-mail: </w:t>
    </w:r>
    <w:hyperlink r:id="rId1" w:history="1">
      <w:r w:rsidRPr="00750D94">
        <w:rPr>
          <w:rStyle w:val="Hipercze"/>
          <w:rFonts w:ascii="Georgia" w:hAnsi="Georgia" w:cs="Arial"/>
          <w:sz w:val="20"/>
          <w:szCs w:val="20"/>
          <w:lang w:eastAsia="hi-IN" w:bidi="hi-IN"/>
        </w:rPr>
        <w:t>bartlomiej.gajda@ivs.com.pl</w:t>
      </w:r>
    </w:hyperlink>
    <w:r w:rsidRPr="00750D94">
      <w:rPr>
        <w:rFonts w:ascii="Georgia" w:hAnsi="Georgia"/>
      </w:rPr>
      <w:br/>
    </w:r>
    <w:r w:rsidRPr="00750D94">
      <w:rPr>
        <w:rFonts w:ascii="Georgia" w:hAnsi="Georgia"/>
        <w:sz w:val="20"/>
        <w:szCs w:val="20"/>
      </w:rPr>
      <w:t>nr telefonu: +48 515 098 762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35" w:rsidRDefault="00A06935">
      <w:pPr>
        <w:spacing w:after="0" w:line="240" w:lineRule="auto"/>
      </w:pPr>
      <w:r>
        <w:separator/>
      </w:r>
    </w:p>
  </w:footnote>
  <w:footnote w:type="continuationSeparator" w:id="0">
    <w:p w:rsidR="00A06935" w:rsidRDefault="00A0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06" w:rsidRDefault="00B97106" w:rsidP="00B97106">
    <w:pPr>
      <w:pStyle w:val="Nagwek"/>
      <w:tabs>
        <w:tab w:val="clear" w:pos="4536"/>
        <w:tab w:val="clear" w:pos="9072"/>
        <w:tab w:val="left" w:pos="5461"/>
      </w:tabs>
    </w:pPr>
    <w:r>
      <w:rPr>
        <w:noProof/>
        <w:lang w:eastAsia="pl-PL"/>
      </w:rPr>
      <w:drawing>
        <wp:inline distT="0" distB="0" distL="0" distR="0" wp14:anchorId="33E7A016" wp14:editId="57F54947">
          <wp:extent cx="771525" cy="857250"/>
          <wp:effectExtent l="0" t="0" r="9525" b="0"/>
          <wp:docPr id="3" name="Obraz 3" descr="logo_COLOR_raj"/>
          <wp:cNvGraphicFramePr/>
          <a:graphic xmlns:a="http://schemas.openxmlformats.org/drawingml/2006/main">
            <a:graphicData uri="http://schemas.openxmlformats.org/drawingml/2006/picture">
              <pic:pic xmlns:pic="http://schemas.openxmlformats.org/drawingml/2006/picture">
                <pic:nvPicPr>
                  <pic:cNvPr id="3" name="Obraz 3" descr="logo_COLOR_raj"/>
                  <pic:cNvPicPr/>
                </pic:nvPicPr>
                <pic:blipFill>
                  <a:blip r:embed="rId1"/>
                  <a:srcRect/>
                  <a:stretch>
                    <a:fillRect/>
                  </a:stretch>
                </pic:blipFill>
                <pic:spPr bwMode="auto">
                  <a:xfrm>
                    <a:off x="0" y="0"/>
                    <a:ext cx="771525" cy="857250"/>
                  </a:xfrm>
                  <a:prstGeom prst="rect">
                    <a:avLst/>
                  </a:prstGeom>
                  <a:noFill/>
                  <a:ln w="9525">
                    <a:noFill/>
                    <a:miter lim="800000"/>
                    <a:headEnd/>
                    <a:tailEnd/>
                  </a:ln>
                </pic:spPr>
              </pic:pic>
            </a:graphicData>
          </a:graphic>
        </wp:inline>
      </w:drawing>
    </w:r>
    <w:r>
      <w:tab/>
      <w:t xml:space="preserve">                  </w:t>
    </w:r>
    <w:r>
      <w:rPr>
        <w:noProof/>
        <w:lang w:eastAsia="pl-PL"/>
      </w:rPr>
      <w:drawing>
        <wp:inline distT="0" distB="0" distL="0" distR="0" wp14:anchorId="78090819" wp14:editId="0D88A916">
          <wp:extent cx="1685925" cy="400050"/>
          <wp:effectExtent l="0" t="0" r="9525" b="0"/>
          <wp:docPr id="1" name="Obraz 1" descr="ivs"/>
          <wp:cNvGraphicFramePr/>
          <a:graphic xmlns:a="http://schemas.openxmlformats.org/drawingml/2006/main">
            <a:graphicData uri="http://schemas.openxmlformats.org/drawingml/2006/picture">
              <pic:pic xmlns:pic="http://schemas.openxmlformats.org/drawingml/2006/picture">
                <pic:nvPicPr>
                  <pic:cNvPr id="1" name="Obraz 1" descr="ivs"/>
                  <pic:cNvPicPr/>
                </pic:nvPicPr>
                <pic:blipFill>
                  <a:blip r:embed="rId2"/>
                  <a:srcRect/>
                  <a:stretch>
                    <a:fillRect/>
                  </a:stretch>
                </pic:blipFill>
                <pic:spPr bwMode="auto">
                  <a:xfrm>
                    <a:off x="0" y="0"/>
                    <a:ext cx="1685925" cy="4000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DD"/>
    <w:rsid w:val="00063903"/>
    <w:rsid w:val="00122FDD"/>
    <w:rsid w:val="001532AF"/>
    <w:rsid w:val="001B4E8B"/>
    <w:rsid w:val="002B0088"/>
    <w:rsid w:val="002B5589"/>
    <w:rsid w:val="00351C72"/>
    <w:rsid w:val="00355A5C"/>
    <w:rsid w:val="003578F9"/>
    <w:rsid w:val="00496435"/>
    <w:rsid w:val="004B2F18"/>
    <w:rsid w:val="004B3374"/>
    <w:rsid w:val="004C37C8"/>
    <w:rsid w:val="004C4C00"/>
    <w:rsid w:val="005F436A"/>
    <w:rsid w:val="0062376E"/>
    <w:rsid w:val="00635EF2"/>
    <w:rsid w:val="006A1C1D"/>
    <w:rsid w:val="006B6246"/>
    <w:rsid w:val="007449E3"/>
    <w:rsid w:val="00766D75"/>
    <w:rsid w:val="007F0283"/>
    <w:rsid w:val="00835651"/>
    <w:rsid w:val="00896C25"/>
    <w:rsid w:val="009440BD"/>
    <w:rsid w:val="009B4D9A"/>
    <w:rsid w:val="009E067E"/>
    <w:rsid w:val="00A013CA"/>
    <w:rsid w:val="00A06935"/>
    <w:rsid w:val="00A24860"/>
    <w:rsid w:val="00AE2DD6"/>
    <w:rsid w:val="00AF1FA6"/>
    <w:rsid w:val="00B061E4"/>
    <w:rsid w:val="00B732CF"/>
    <w:rsid w:val="00B97106"/>
    <w:rsid w:val="00BE7F9E"/>
    <w:rsid w:val="00BF16A1"/>
    <w:rsid w:val="00CC5D92"/>
    <w:rsid w:val="00D06745"/>
    <w:rsid w:val="00D534EC"/>
    <w:rsid w:val="00EF2BF2"/>
    <w:rsid w:val="00F2126C"/>
    <w:rsid w:val="00F9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D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2FDD"/>
    <w:rPr>
      <w:color w:val="0000FF"/>
      <w:u w:val="single"/>
    </w:rPr>
  </w:style>
  <w:style w:type="paragraph" w:styleId="Bezodstpw">
    <w:name w:val="No Spacing"/>
    <w:uiPriority w:val="1"/>
    <w:qFormat/>
    <w:rsid w:val="00122FDD"/>
    <w:pPr>
      <w:spacing w:after="0" w:line="240" w:lineRule="auto"/>
    </w:pPr>
  </w:style>
  <w:style w:type="paragraph" w:styleId="Nagwek">
    <w:name w:val="header"/>
    <w:basedOn w:val="Normalny"/>
    <w:link w:val="NagwekZnak"/>
    <w:uiPriority w:val="99"/>
    <w:unhideWhenUsed/>
    <w:rsid w:val="00122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FDD"/>
  </w:style>
  <w:style w:type="character" w:styleId="Odwoaniedokomentarza">
    <w:name w:val="annotation reference"/>
    <w:basedOn w:val="Domylnaczcionkaakapitu"/>
    <w:uiPriority w:val="99"/>
    <w:semiHidden/>
    <w:unhideWhenUsed/>
    <w:rsid w:val="00122FDD"/>
    <w:rPr>
      <w:sz w:val="16"/>
      <w:szCs w:val="16"/>
    </w:rPr>
  </w:style>
  <w:style w:type="paragraph" w:styleId="Tekstkomentarza">
    <w:name w:val="annotation text"/>
    <w:basedOn w:val="Normalny"/>
    <w:link w:val="TekstkomentarzaZnak"/>
    <w:uiPriority w:val="99"/>
    <w:semiHidden/>
    <w:unhideWhenUsed/>
    <w:rsid w:val="0012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2FDD"/>
    <w:rPr>
      <w:sz w:val="20"/>
      <w:szCs w:val="20"/>
    </w:rPr>
  </w:style>
  <w:style w:type="paragraph" w:styleId="Tekstdymka">
    <w:name w:val="Balloon Text"/>
    <w:basedOn w:val="Normalny"/>
    <w:link w:val="TekstdymkaZnak"/>
    <w:uiPriority w:val="99"/>
    <w:semiHidden/>
    <w:unhideWhenUsed/>
    <w:rsid w:val="00122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FD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440BD"/>
    <w:rPr>
      <w:b/>
      <w:bCs/>
    </w:rPr>
  </w:style>
  <w:style w:type="character" w:customStyle="1" w:styleId="TematkomentarzaZnak">
    <w:name w:val="Temat komentarza Znak"/>
    <w:basedOn w:val="TekstkomentarzaZnak"/>
    <w:link w:val="Tematkomentarza"/>
    <w:uiPriority w:val="99"/>
    <w:semiHidden/>
    <w:rsid w:val="009440BD"/>
    <w:rPr>
      <w:b/>
      <w:bCs/>
      <w:sz w:val="20"/>
      <w:szCs w:val="20"/>
    </w:rPr>
  </w:style>
  <w:style w:type="paragraph" w:styleId="Tekstprzypisukocowego">
    <w:name w:val="endnote text"/>
    <w:basedOn w:val="Normalny"/>
    <w:link w:val="TekstprzypisukocowegoZnak"/>
    <w:uiPriority w:val="99"/>
    <w:semiHidden/>
    <w:unhideWhenUsed/>
    <w:rsid w:val="00A013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13CA"/>
    <w:rPr>
      <w:sz w:val="20"/>
      <w:szCs w:val="20"/>
    </w:rPr>
  </w:style>
  <w:style w:type="character" w:styleId="Odwoanieprzypisukocowego">
    <w:name w:val="endnote reference"/>
    <w:basedOn w:val="Domylnaczcionkaakapitu"/>
    <w:uiPriority w:val="99"/>
    <w:semiHidden/>
    <w:unhideWhenUsed/>
    <w:rsid w:val="00A013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D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2FDD"/>
    <w:rPr>
      <w:color w:val="0000FF"/>
      <w:u w:val="single"/>
    </w:rPr>
  </w:style>
  <w:style w:type="paragraph" w:styleId="Bezodstpw">
    <w:name w:val="No Spacing"/>
    <w:uiPriority w:val="1"/>
    <w:qFormat/>
    <w:rsid w:val="00122FDD"/>
    <w:pPr>
      <w:spacing w:after="0" w:line="240" w:lineRule="auto"/>
    </w:pPr>
  </w:style>
  <w:style w:type="paragraph" w:styleId="Nagwek">
    <w:name w:val="header"/>
    <w:basedOn w:val="Normalny"/>
    <w:link w:val="NagwekZnak"/>
    <w:uiPriority w:val="99"/>
    <w:unhideWhenUsed/>
    <w:rsid w:val="00122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FDD"/>
  </w:style>
  <w:style w:type="character" w:styleId="Odwoaniedokomentarza">
    <w:name w:val="annotation reference"/>
    <w:basedOn w:val="Domylnaczcionkaakapitu"/>
    <w:uiPriority w:val="99"/>
    <w:semiHidden/>
    <w:unhideWhenUsed/>
    <w:rsid w:val="00122FDD"/>
    <w:rPr>
      <w:sz w:val="16"/>
      <w:szCs w:val="16"/>
    </w:rPr>
  </w:style>
  <w:style w:type="paragraph" w:styleId="Tekstkomentarza">
    <w:name w:val="annotation text"/>
    <w:basedOn w:val="Normalny"/>
    <w:link w:val="TekstkomentarzaZnak"/>
    <w:uiPriority w:val="99"/>
    <w:semiHidden/>
    <w:unhideWhenUsed/>
    <w:rsid w:val="0012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2FDD"/>
    <w:rPr>
      <w:sz w:val="20"/>
      <w:szCs w:val="20"/>
    </w:rPr>
  </w:style>
  <w:style w:type="paragraph" w:styleId="Tekstdymka">
    <w:name w:val="Balloon Text"/>
    <w:basedOn w:val="Normalny"/>
    <w:link w:val="TekstdymkaZnak"/>
    <w:uiPriority w:val="99"/>
    <w:semiHidden/>
    <w:unhideWhenUsed/>
    <w:rsid w:val="00122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FD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440BD"/>
    <w:rPr>
      <w:b/>
      <w:bCs/>
    </w:rPr>
  </w:style>
  <w:style w:type="character" w:customStyle="1" w:styleId="TematkomentarzaZnak">
    <w:name w:val="Temat komentarza Znak"/>
    <w:basedOn w:val="TekstkomentarzaZnak"/>
    <w:link w:val="Tematkomentarza"/>
    <w:uiPriority w:val="99"/>
    <w:semiHidden/>
    <w:rsid w:val="009440BD"/>
    <w:rPr>
      <w:b/>
      <w:bCs/>
      <w:sz w:val="20"/>
      <w:szCs w:val="20"/>
    </w:rPr>
  </w:style>
  <w:style w:type="paragraph" w:styleId="Tekstprzypisukocowego">
    <w:name w:val="endnote text"/>
    <w:basedOn w:val="Normalny"/>
    <w:link w:val="TekstprzypisukocowegoZnak"/>
    <w:uiPriority w:val="99"/>
    <w:semiHidden/>
    <w:unhideWhenUsed/>
    <w:rsid w:val="00A013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13CA"/>
    <w:rPr>
      <w:sz w:val="20"/>
      <w:szCs w:val="20"/>
    </w:rPr>
  </w:style>
  <w:style w:type="character" w:styleId="Odwoanieprzypisukocowego">
    <w:name w:val="endnote reference"/>
    <w:basedOn w:val="Domylnaczcionkaakapitu"/>
    <w:uiPriority w:val="99"/>
    <w:semiHidden/>
    <w:unhideWhenUsed/>
    <w:rsid w:val="00A01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8696">
      <w:bodyDiv w:val="1"/>
      <w:marLeft w:val="0"/>
      <w:marRight w:val="0"/>
      <w:marTop w:val="0"/>
      <w:marBottom w:val="0"/>
      <w:divBdr>
        <w:top w:val="none" w:sz="0" w:space="0" w:color="auto"/>
        <w:left w:val="none" w:sz="0" w:space="0" w:color="auto"/>
        <w:bottom w:val="none" w:sz="0" w:space="0" w:color="auto"/>
        <w:right w:val="none" w:sz="0" w:space="0" w:color="auto"/>
      </w:divBdr>
    </w:div>
    <w:div w:id="8605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rtlomiej.gajda@ivs.c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AE01-A824-4A6E-93A1-F16DB945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Bartłomiej Gajda</cp:lastModifiedBy>
  <cp:revision>3</cp:revision>
  <dcterms:created xsi:type="dcterms:W3CDTF">2018-07-06T13:43:00Z</dcterms:created>
  <dcterms:modified xsi:type="dcterms:W3CDTF">2018-07-07T21:29:00Z</dcterms:modified>
</cp:coreProperties>
</file>