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D" w:rsidRPr="00D013A7" w:rsidRDefault="00122FDD" w:rsidP="00122FDD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0C2339">
        <w:rPr>
          <w:rFonts w:ascii="Georgia" w:hAnsi="Georgia"/>
          <w:shd w:val="clear" w:color="auto" w:fill="FFFFFF"/>
        </w:rPr>
        <w:t>17</w:t>
      </w:r>
      <w:r w:rsidR="002B5589">
        <w:rPr>
          <w:rFonts w:ascii="Georgia" w:hAnsi="Georgia"/>
          <w:shd w:val="clear" w:color="auto" w:fill="FFFFFF"/>
        </w:rPr>
        <w:t>.</w:t>
      </w:r>
      <w:r w:rsidR="000C2339">
        <w:rPr>
          <w:rFonts w:ascii="Georgia" w:hAnsi="Georgia"/>
          <w:shd w:val="clear" w:color="auto" w:fill="FFFFFF"/>
        </w:rPr>
        <w:t>12</w:t>
      </w:r>
      <w:r>
        <w:rPr>
          <w:rFonts w:ascii="Georgia" w:hAnsi="Georgia"/>
          <w:shd w:val="clear" w:color="auto" w:fill="FFFFFF"/>
        </w:rPr>
        <w:t>.</w:t>
      </w:r>
      <w:r w:rsidRPr="00D013A7">
        <w:rPr>
          <w:rFonts w:ascii="Georgia" w:hAnsi="Georgia"/>
          <w:shd w:val="clear" w:color="auto" w:fill="FFFFFF"/>
        </w:rPr>
        <w:t>201</w:t>
      </w:r>
      <w:r>
        <w:rPr>
          <w:rFonts w:ascii="Georgia" w:hAnsi="Georgia"/>
          <w:shd w:val="clear" w:color="auto" w:fill="FFFFFF"/>
        </w:rPr>
        <w:t>8</w:t>
      </w:r>
    </w:p>
    <w:p w:rsidR="00122FDD" w:rsidRPr="00D013A7" w:rsidRDefault="00122FDD" w:rsidP="00122FDD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:rsidR="00122FDD" w:rsidRDefault="00542FFC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Reporter Young  </w:t>
      </w:r>
      <w:r w:rsidR="000C2339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w Galerii Raj </w:t>
      </w: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>już otwarty</w:t>
      </w:r>
    </w:p>
    <w:p w:rsidR="00542FFC" w:rsidRDefault="00542FFC" w:rsidP="006A1C1D">
      <w:pPr>
        <w:spacing w:line="276" w:lineRule="auto"/>
        <w:jc w:val="both"/>
        <w:rPr>
          <w:rFonts w:ascii="Georgia" w:hAnsi="Georgia"/>
          <w:b/>
        </w:rPr>
      </w:pPr>
    </w:p>
    <w:p w:rsidR="00542FFC" w:rsidRDefault="00542FFC" w:rsidP="006A1C1D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Reporter Young – marka odzieżowa dla młodych ludzi</w:t>
      </w:r>
      <w:r w:rsidR="008E26E6">
        <w:rPr>
          <w:rFonts w:ascii="Georgia" w:hAnsi="Georgia"/>
          <w:b/>
        </w:rPr>
        <w:t xml:space="preserve"> – poszerzył</w:t>
      </w:r>
      <w:r w:rsidR="003A6BA4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grono najemców Galerii Raj</w:t>
      </w:r>
      <w:r w:rsidR="000C2339">
        <w:rPr>
          <w:rFonts w:ascii="Georgia" w:hAnsi="Georgia"/>
          <w:b/>
        </w:rPr>
        <w:t xml:space="preserve"> – najdłużej działającego obiektu handlowego w Dębicy. </w:t>
      </w:r>
      <w:r>
        <w:rPr>
          <w:rFonts w:ascii="Georgia" w:hAnsi="Georgia"/>
          <w:b/>
        </w:rPr>
        <w:t xml:space="preserve"> </w:t>
      </w:r>
    </w:p>
    <w:p w:rsidR="00ED434A" w:rsidRDefault="00122FDD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8E26E6" w:rsidRPr="00ED434A">
        <w:rPr>
          <w:rFonts w:ascii="Georgia" w:hAnsi="Georgia"/>
          <w:i/>
        </w:rPr>
        <w:t>Tworzymy ma</w:t>
      </w:r>
      <w:r w:rsidR="007B2E26" w:rsidRPr="00ED434A">
        <w:rPr>
          <w:rFonts w:ascii="Georgia" w:hAnsi="Georgia"/>
          <w:i/>
        </w:rPr>
        <w:t xml:space="preserve">rkę dla młodych indywidualistów, którzy cenią sobie własny styl. Nie podążamy za modą, a wyprzedzamy ją, </w:t>
      </w:r>
      <w:r w:rsidR="00ED434A">
        <w:rPr>
          <w:rFonts w:ascii="Georgia" w:hAnsi="Georgia"/>
          <w:i/>
        </w:rPr>
        <w:t>projektując</w:t>
      </w:r>
      <w:r w:rsidR="007B2E26" w:rsidRPr="00ED434A">
        <w:rPr>
          <w:rFonts w:ascii="Georgia" w:hAnsi="Georgia"/>
          <w:i/>
        </w:rPr>
        <w:t xml:space="preserve"> wysokiej jakości ubrania, które podkreślają wyjątkowość nastolatków.</w:t>
      </w:r>
      <w:r w:rsidR="00ED434A" w:rsidRPr="00ED434A">
        <w:rPr>
          <w:rFonts w:ascii="Georgia" w:hAnsi="Georgia"/>
          <w:i/>
        </w:rPr>
        <w:t xml:space="preserve"> Wybór Galerii Raj na pierwszy w Dębicy sklep Reporter Young był dla nas oczywisty – właśnie to miejsce jest dopasowane do </w:t>
      </w:r>
      <w:r w:rsidR="00BC7B36">
        <w:rPr>
          <w:rFonts w:ascii="Georgia" w:hAnsi="Georgia"/>
          <w:i/>
        </w:rPr>
        <w:t xml:space="preserve">zróżnicowanych </w:t>
      </w:r>
      <w:r w:rsidR="00ED434A" w:rsidRPr="00ED434A">
        <w:rPr>
          <w:rFonts w:ascii="Georgia" w:hAnsi="Georgia"/>
          <w:i/>
        </w:rPr>
        <w:t>potrzeb odbiorców naszych ubrań i akcesoriów</w:t>
      </w:r>
      <w:r w:rsidR="00ED434A">
        <w:rPr>
          <w:rFonts w:ascii="Georgia" w:hAnsi="Georgia"/>
          <w:i/>
        </w:rPr>
        <w:t xml:space="preserve">, czyli dzieci w wieku </w:t>
      </w:r>
      <w:r w:rsidR="00D42D34">
        <w:rPr>
          <w:rFonts w:ascii="Georgia" w:hAnsi="Georgia"/>
          <w:i/>
        </w:rPr>
        <w:t>8</w:t>
      </w:r>
      <w:r w:rsidR="00ED434A">
        <w:rPr>
          <w:rFonts w:ascii="Georgia" w:hAnsi="Georgia"/>
          <w:i/>
        </w:rPr>
        <w:t>-</w:t>
      </w:r>
      <w:r w:rsidR="00D42D34">
        <w:rPr>
          <w:rFonts w:ascii="Georgia" w:hAnsi="Georgia"/>
          <w:i/>
        </w:rPr>
        <w:t xml:space="preserve">15 </w:t>
      </w:r>
      <w:r w:rsidR="00ED434A">
        <w:rPr>
          <w:rFonts w:ascii="Georgia" w:hAnsi="Georgia"/>
          <w:i/>
        </w:rPr>
        <w:t>lat i ich rodziców</w:t>
      </w:r>
      <w:r w:rsidR="00ED434A">
        <w:rPr>
          <w:rFonts w:ascii="Georgia" w:hAnsi="Georgia"/>
        </w:rPr>
        <w:t xml:space="preserve"> – mówi </w:t>
      </w:r>
      <w:r w:rsidR="004D35A7">
        <w:rPr>
          <w:rFonts w:ascii="Georgia" w:hAnsi="Georgia"/>
        </w:rPr>
        <w:t>Katarzyna Bis, Specjalista ds. PR i komunikacji online</w:t>
      </w:r>
      <w:r w:rsidR="004D35A7">
        <w:rPr>
          <w:rFonts w:ascii="Georgia" w:hAnsi="Georgia"/>
        </w:rPr>
        <w:t xml:space="preserve"> </w:t>
      </w:r>
      <w:r w:rsidR="00ED434A">
        <w:rPr>
          <w:rFonts w:ascii="Georgia" w:hAnsi="Georgia"/>
        </w:rPr>
        <w:t xml:space="preserve">Reporter Young. </w:t>
      </w:r>
    </w:p>
    <w:p w:rsidR="005F436A" w:rsidRDefault="00BC7B36" w:rsidP="00BC7B3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Sklep Reporter Young o powierzchni 50 mkw. poszerzył ofertę Galerii Raj o </w:t>
      </w:r>
      <w:proofErr w:type="spellStart"/>
      <w:r>
        <w:rPr>
          <w:rFonts w:ascii="Georgia" w:hAnsi="Georgia"/>
        </w:rPr>
        <w:t>streetwearową</w:t>
      </w:r>
      <w:proofErr w:type="spellEnd"/>
      <w:r>
        <w:rPr>
          <w:rFonts w:ascii="Georgia" w:hAnsi="Georgia"/>
        </w:rPr>
        <w:t xml:space="preserve"> modę dla nastolatków. Obecnie klienci Raju mogą tam znaleźć również takie dziecięce marki jak: Smyk, 5.10.15, Pepco – wkrótce do grona najemców ponownie dołączy Coccodrillo. Otwarcie pierwszego w Dębicy salonu Reporter Young </w:t>
      </w:r>
      <w:r w:rsidR="00B061E4">
        <w:rPr>
          <w:rFonts w:ascii="Georgia" w:hAnsi="Georgia"/>
        </w:rPr>
        <w:t xml:space="preserve">to </w:t>
      </w:r>
      <w:r w:rsidR="00F92599">
        <w:rPr>
          <w:rFonts w:ascii="Georgia" w:hAnsi="Georgia"/>
        </w:rPr>
        <w:t>skutek</w:t>
      </w:r>
      <w:r w:rsidR="00B061E4">
        <w:rPr>
          <w:rFonts w:ascii="Georgia" w:hAnsi="Georgia"/>
        </w:rPr>
        <w:t xml:space="preserve"> przyjętej przez Galerię Raj „strategii </w:t>
      </w:r>
      <w:r w:rsidR="00F92599">
        <w:rPr>
          <w:rFonts w:ascii="Georgia" w:hAnsi="Georgia"/>
        </w:rPr>
        <w:t xml:space="preserve">galerii </w:t>
      </w:r>
      <w:r w:rsidR="005F436A">
        <w:rPr>
          <w:rFonts w:ascii="Georgia" w:hAnsi="Georgia"/>
        </w:rPr>
        <w:t>rodzinnej</w:t>
      </w:r>
      <w:r>
        <w:rPr>
          <w:rFonts w:ascii="Georgia" w:hAnsi="Georgia"/>
        </w:rPr>
        <w:t>”, czyli</w:t>
      </w:r>
      <w:r w:rsidR="005F436A">
        <w:rPr>
          <w:rFonts w:ascii="Georgia" w:hAnsi="Georgia"/>
        </w:rPr>
        <w:t xml:space="preserve"> miejsca atrakcyjnego</w:t>
      </w:r>
      <w:r w:rsidR="00496435">
        <w:rPr>
          <w:rFonts w:ascii="Georgia" w:hAnsi="Georgia"/>
        </w:rPr>
        <w:t xml:space="preserve"> nie tylko</w:t>
      </w:r>
      <w:r w:rsidR="005F436A">
        <w:rPr>
          <w:rFonts w:ascii="Georgia" w:hAnsi="Georgia"/>
        </w:rPr>
        <w:t xml:space="preserve"> dla rodziców, którzy znajdą tam różnorodną ofertę pod jednym dachem, ale także dla dzieci. </w:t>
      </w:r>
    </w:p>
    <w:p w:rsidR="000C2339" w:rsidRDefault="000C2339" w:rsidP="000C2339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Sieć Reporter Young dysponuje ponad 120 sklepami. Należąca do spółki TWA Retail posiada ponad dziesięcioletnie doświadczenie w produkcji i sprzedaży odzieży </w:t>
      </w:r>
      <w:r w:rsidR="00D42D34">
        <w:rPr>
          <w:rFonts w:ascii="Georgia" w:hAnsi="Georgia"/>
        </w:rPr>
        <w:t>młodzieżowej</w:t>
      </w:r>
      <w:r>
        <w:rPr>
          <w:rFonts w:ascii="Georgia" w:hAnsi="Georgia"/>
        </w:rPr>
        <w:t xml:space="preserve">. Kolekcje designerskich ubrań przeznaczone są dla dzieci i młodzieży w wieku </w:t>
      </w:r>
      <w:r w:rsidR="00D42D34">
        <w:rPr>
          <w:rFonts w:ascii="Georgia" w:hAnsi="Georgia"/>
        </w:rPr>
        <w:t>8</w:t>
      </w:r>
      <w:r>
        <w:rPr>
          <w:rFonts w:ascii="Georgia" w:hAnsi="Georgia"/>
        </w:rPr>
        <w:t xml:space="preserve">-15 lat, którzy wciąż kreują swoją osobowość i próbują odnaleźć własny styl. </w:t>
      </w:r>
    </w:p>
    <w:p w:rsidR="000C2339" w:rsidRDefault="000C2339" w:rsidP="000C2339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Filozofią Reporter Young jest podkreślania wyjątkowości młodych ludzi w szczególnym dla nich etapie życia – między dzieciństwem a dorosłością. Sieć Reporter Young stosuje nietypowe kanały komunikacji - stara się dotrzeć nie tylko do rodziców, ale przede wszystkim bezpośrednio do młodych ludzi, którzy coraz częściej sami chcą decydować o swojej garderobie. Marka aktywnie i regularnie działa w mediach społecznościowych tworząc zżytą i zaangażowaną społeczność.</w:t>
      </w:r>
    </w:p>
    <w:p w:rsidR="00122FDD" w:rsidRPr="00BE0F81" w:rsidRDefault="00122FDD" w:rsidP="00122FDD">
      <w:pPr>
        <w:spacing w:line="276" w:lineRule="auto"/>
        <w:jc w:val="both"/>
        <w:rPr>
          <w:rFonts w:ascii="Georgia" w:hAnsi="Georgia"/>
        </w:rPr>
      </w:pPr>
      <w:r w:rsidRPr="001922E5">
        <w:rPr>
          <w:rFonts w:ascii="Georgia" w:hAnsi="Georgia"/>
          <w:b/>
          <w:bCs/>
          <w:color w:val="00B050"/>
          <w:szCs w:val="20"/>
        </w:rPr>
        <w:t>GALERIA RAJ</w:t>
      </w:r>
      <w:r w:rsidRPr="001922E5">
        <w:rPr>
          <w:rFonts w:ascii="Georgia" w:hAnsi="Georgia"/>
          <w:b/>
          <w:bCs/>
          <w:szCs w:val="20"/>
        </w:rPr>
        <w:t xml:space="preserve"> / </w:t>
      </w:r>
      <w:r w:rsidRPr="001922E5">
        <w:rPr>
          <w:rFonts w:ascii="Georgia" w:hAnsi="Georgia"/>
          <w:b/>
          <w:bCs/>
          <w:color w:val="C00000"/>
          <w:szCs w:val="20"/>
        </w:rPr>
        <w:t>IVS GRUPA SP. Z O.O.</w:t>
      </w:r>
    </w:p>
    <w:p w:rsidR="002B0088" w:rsidRDefault="00122FDD" w:rsidP="004D35A7">
      <w:pPr>
        <w:spacing w:before="120" w:after="120" w:line="269" w:lineRule="auto"/>
        <w:jc w:val="both"/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</w:t>
      </w:r>
      <w:proofErr w:type="spellStart"/>
      <w:r w:rsidRPr="00977889">
        <w:rPr>
          <w:rFonts w:ascii="Georgia" w:hAnsi="Georgia"/>
          <w:sz w:val="20"/>
          <w:szCs w:val="20"/>
        </w:rPr>
        <w:t>Expert</w:t>
      </w:r>
      <w:proofErr w:type="spellEnd"/>
      <w:r w:rsidRPr="00977889">
        <w:rPr>
          <w:rFonts w:ascii="Georgia" w:hAnsi="Georgia"/>
          <w:sz w:val="20"/>
          <w:szCs w:val="20"/>
        </w:rPr>
        <w:t xml:space="preserve">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  <w:bookmarkStart w:id="0" w:name="_GoBack"/>
      <w:bookmarkEnd w:id="0"/>
    </w:p>
    <w:sectPr w:rsidR="002B0088" w:rsidSect="00BA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88" w:rsidRDefault="00B72A88">
      <w:pPr>
        <w:spacing w:after="0" w:line="240" w:lineRule="auto"/>
      </w:pPr>
      <w:r>
        <w:separator/>
      </w:r>
    </w:p>
  </w:endnote>
  <w:endnote w:type="continuationSeparator" w:id="0">
    <w:p w:rsidR="00B72A88" w:rsidRDefault="00B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88" w:rsidRDefault="00B72A88">
      <w:pPr>
        <w:spacing w:after="0" w:line="240" w:lineRule="auto"/>
      </w:pPr>
      <w:r>
        <w:separator/>
      </w:r>
    </w:p>
  </w:footnote>
  <w:footnote w:type="continuationSeparator" w:id="0">
    <w:p w:rsidR="00B72A88" w:rsidRDefault="00B7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33E7A016" wp14:editId="57F54947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78090819" wp14:editId="0D88A916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D"/>
    <w:rsid w:val="000839EC"/>
    <w:rsid w:val="000C2339"/>
    <w:rsid w:val="00122FDD"/>
    <w:rsid w:val="001532AF"/>
    <w:rsid w:val="001664C3"/>
    <w:rsid w:val="001B4E8B"/>
    <w:rsid w:val="001C089E"/>
    <w:rsid w:val="00281652"/>
    <w:rsid w:val="002B0088"/>
    <w:rsid w:val="002B5589"/>
    <w:rsid w:val="003578F9"/>
    <w:rsid w:val="003A1FA0"/>
    <w:rsid w:val="003A6BA4"/>
    <w:rsid w:val="003E7876"/>
    <w:rsid w:val="00496435"/>
    <w:rsid w:val="004B2F18"/>
    <w:rsid w:val="004D35A7"/>
    <w:rsid w:val="00542FFC"/>
    <w:rsid w:val="005F436A"/>
    <w:rsid w:val="0062376E"/>
    <w:rsid w:val="006A1C1D"/>
    <w:rsid w:val="006A7FF8"/>
    <w:rsid w:val="006B6246"/>
    <w:rsid w:val="00766D75"/>
    <w:rsid w:val="007B2E26"/>
    <w:rsid w:val="007D3D69"/>
    <w:rsid w:val="008E26E6"/>
    <w:rsid w:val="009B4D9A"/>
    <w:rsid w:val="009E067E"/>
    <w:rsid w:val="00AF1FA6"/>
    <w:rsid w:val="00B061E4"/>
    <w:rsid w:val="00B72A88"/>
    <w:rsid w:val="00B732CF"/>
    <w:rsid w:val="00BC7B36"/>
    <w:rsid w:val="00BE7F9E"/>
    <w:rsid w:val="00BF16A1"/>
    <w:rsid w:val="00CC5D92"/>
    <w:rsid w:val="00CC69C1"/>
    <w:rsid w:val="00D42D34"/>
    <w:rsid w:val="00D534EC"/>
    <w:rsid w:val="00EB2EA3"/>
    <w:rsid w:val="00ED434A"/>
    <w:rsid w:val="00F87ECD"/>
    <w:rsid w:val="00F9259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Bartłomiej Gajda</cp:lastModifiedBy>
  <cp:revision>3</cp:revision>
  <dcterms:created xsi:type="dcterms:W3CDTF">2018-12-14T13:03:00Z</dcterms:created>
  <dcterms:modified xsi:type="dcterms:W3CDTF">2018-12-14T14:45:00Z</dcterms:modified>
</cp:coreProperties>
</file>