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DD" w:rsidRPr="00D013A7" w:rsidRDefault="00122FDD" w:rsidP="00122FDD">
      <w:pPr>
        <w:pStyle w:val="Bezodstpw"/>
        <w:rPr>
          <w:rFonts w:ascii="Georgia" w:hAnsi="Georgia"/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Pr="00D013A7">
        <w:rPr>
          <w:rFonts w:ascii="Georgia" w:hAnsi="Georgia"/>
          <w:shd w:val="clear" w:color="auto" w:fill="FFFFFF"/>
        </w:rPr>
        <w:t xml:space="preserve">Informacja prasowa </w:t>
      </w:r>
      <w:r w:rsidRPr="00D013A7">
        <w:rPr>
          <w:rFonts w:ascii="Georgia" w:hAnsi="Georgia"/>
          <w:shd w:val="clear" w:color="auto" w:fill="FFFFFF"/>
        </w:rPr>
        <w:br/>
      </w:r>
      <w:r w:rsidR="006D4147">
        <w:rPr>
          <w:rFonts w:ascii="Georgia" w:hAnsi="Georgia"/>
          <w:shd w:val="clear" w:color="auto" w:fill="FFFFFF"/>
        </w:rPr>
        <w:t>2</w:t>
      </w:r>
      <w:r w:rsidR="00904C21">
        <w:rPr>
          <w:rFonts w:ascii="Georgia" w:hAnsi="Georgia"/>
          <w:shd w:val="clear" w:color="auto" w:fill="FFFFFF"/>
        </w:rPr>
        <w:t>8</w:t>
      </w:r>
      <w:r w:rsidR="00F07A19">
        <w:rPr>
          <w:rFonts w:ascii="Georgia" w:hAnsi="Georgia"/>
          <w:shd w:val="clear" w:color="auto" w:fill="FFFFFF"/>
        </w:rPr>
        <w:t>.11</w:t>
      </w:r>
      <w:r>
        <w:rPr>
          <w:rFonts w:ascii="Georgia" w:hAnsi="Georgia"/>
          <w:shd w:val="clear" w:color="auto" w:fill="FFFFFF"/>
        </w:rPr>
        <w:t>.</w:t>
      </w:r>
      <w:r w:rsidRPr="00D013A7">
        <w:rPr>
          <w:rFonts w:ascii="Georgia" w:hAnsi="Georgia"/>
          <w:shd w:val="clear" w:color="auto" w:fill="FFFFFF"/>
        </w:rPr>
        <w:t>201</w:t>
      </w:r>
      <w:r>
        <w:rPr>
          <w:rFonts w:ascii="Georgia" w:hAnsi="Georgia"/>
          <w:shd w:val="clear" w:color="auto" w:fill="FFFFFF"/>
        </w:rPr>
        <w:t>8</w:t>
      </w:r>
    </w:p>
    <w:p w:rsidR="00122FDD" w:rsidRPr="00D013A7" w:rsidRDefault="00122FDD" w:rsidP="00122FDD">
      <w:pPr>
        <w:pStyle w:val="Bezodstpw"/>
        <w:rPr>
          <w:rFonts w:ascii="Georgia" w:hAnsi="Georgia" w:cs="Arial"/>
          <w:b/>
          <w:color w:val="00B050"/>
          <w:sz w:val="28"/>
          <w:szCs w:val="28"/>
          <w:shd w:val="clear" w:color="auto" w:fill="FFFFFF"/>
        </w:rPr>
      </w:pPr>
    </w:p>
    <w:p w:rsidR="00122FDD" w:rsidRDefault="006A2A97" w:rsidP="00122FDD">
      <w:pPr>
        <w:pStyle w:val="Bezodstpw"/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</w:pPr>
      <w:r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 xml:space="preserve">Tłumy na otwarciu </w:t>
      </w:r>
      <w:r w:rsidR="001430B5"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 xml:space="preserve">Pizza Hut </w:t>
      </w:r>
      <w:r w:rsidR="000E4CF8"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 xml:space="preserve">Express </w:t>
      </w:r>
      <w:r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 xml:space="preserve">w Galerii Raj </w:t>
      </w:r>
    </w:p>
    <w:p w:rsidR="001B4E8B" w:rsidRDefault="001B4E8B" w:rsidP="00122FDD">
      <w:pPr>
        <w:pStyle w:val="Bezodstpw"/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5D21B9" w:rsidRDefault="000E4CF8" w:rsidP="005D21B9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3</w:t>
      </w:r>
      <w:r w:rsidR="00427427">
        <w:rPr>
          <w:rFonts w:ascii="Georgia" w:hAnsi="Georgia"/>
          <w:b/>
        </w:rPr>
        <w:t>4</w:t>
      </w:r>
      <w:r w:rsidR="00486E43">
        <w:rPr>
          <w:rFonts w:ascii="Georgia" w:hAnsi="Georgia"/>
          <w:b/>
        </w:rPr>
        <w:t>.</w:t>
      </w:r>
      <w:bookmarkStart w:id="0" w:name="_GoBack"/>
      <w:bookmarkEnd w:id="0"/>
      <w:r>
        <w:rPr>
          <w:rFonts w:ascii="Georgia" w:hAnsi="Georgia"/>
          <w:b/>
        </w:rPr>
        <w:t xml:space="preserve"> </w:t>
      </w:r>
      <w:r w:rsidR="00904C21">
        <w:rPr>
          <w:rFonts w:ascii="Georgia" w:hAnsi="Georgia"/>
          <w:b/>
        </w:rPr>
        <w:t xml:space="preserve">Restauracja </w:t>
      </w:r>
      <w:r w:rsidR="005D21B9">
        <w:rPr>
          <w:rFonts w:ascii="Georgia" w:hAnsi="Georgia"/>
          <w:b/>
        </w:rPr>
        <w:t xml:space="preserve">Pizza Hut </w:t>
      </w:r>
      <w:r w:rsidR="00EF38BB">
        <w:rPr>
          <w:rFonts w:ascii="Georgia" w:hAnsi="Georgia"/>
          <w:b/>
        </w:rPr>
        <w:t xml:space="preserve">Express </w:t>
      </w:r>
      <w:r w:rsidR="001C6A36">
        <w:rPr>
          <w:rFonts w:ascii="Georgia" w:hAnsi="Georgia"/>
          <w:b/>
        </w:rPr>
        <w:t>zadebiutował</w:t>
      </w:r>
      <w:r w:rsidR="00904C21">
        <w:rPr>
          <w:rFonts w:ascii="Georgia" w:hAnsi="Georgia"/>
          <w:b/>
        </w:rPr>
        <w:t>a</w:t>
      </w:r>
      <w:r w:rsidR="005D21B9">
        <w:rPr>
          <w:rFonts w:ascii="Georgia" w:hAnsi="Georgia"/>
          <w:b/>
        </w:rPr>
        <w:t xml:space="preserve"> </w:t>
      </w:r>
      <w:r w:rsidR="002A41DE">
        <w:rPr>
          <w:rFonts w:ascii="Georgia" w:hAnsi="Georgia"/>
          <w:b/>
        </w:rPr>
        <w:t xml:space="preserve">w Galerii Raj – najdłużej działającym obiekcie handlowym w </w:t>
      </w:r>
      <w:r w:rsidR="001C6A36">
        <w:rPr>
          <w:rFonts w:ascii="Georgia" w:hAnsi="Georgia"/>
          <w:b/>
        </w:rPr>
        <w:t>Dębicy</w:t>
      </w:r>
      <w:r w:rsidR="002A41DE">
        <w:rPr>
          <w:rFonts w:ascii="Georgia" w:hAnsi="Georgia"/>
          <w:b/>
        </w:rPr>
        <w:t>.</w:t>
      </w:r>
      <w:r w:rsidR="005D21B9">
        <w:rPr>
          <w:rFonts w:ascii="Georgia" w:hAnsi="Georgia"/>
          <w:b/>
        </w:rPr>
        <w:t xml:space="preserve"> Na otwarcie lokalu należącego do jednej z najpop</w:t>
      </w:r>
      <w:r w:rsidR="00F07A19">
        <w:rPr>
          <w:rFonts w:ascii="Georgia" w:hAnsi="Georgia"/>
          <w:b/>
        </w:rPr>
        <w:t xml:space="preserve">ularniejszych sieci restauracji </w:t>
      </w:r>
      <w:r w:rsidR="005D21B9">
        <w:rPr>
          <w:rFonts w:ascii="Georgia" w:hAnsi="Georgia"/>
          <w:b/>
        </w:rPr>
        <w:t>przybyły tłumy mieszkańców.</w:t>
      </w:r>
      <w:r w:rsidR="00EF38BB">
        <w:rPr>
          <w:rFonts w:ascii="Georgia" w:hAnsi="Georgia"/>
          <w:b/>
        </w:rPr>
        <w:t xml:space="preserve"> Pierwszy</w:t>
      </w:r>
      <w:r w:rsidR="002A41DE">
        <w:rPr>
          <w:rFonts w:ascii="Georgia" w:hAnsi="Georgia"/>
          <w:b/>
        </w:rPr>
        <w:t>ch</w:t>
      </w:r>
      <w:r w:rsidR="00EF38BB">
        <w:rPr>
          <w:rFonts w:ascii="Georgia" w:hAnsi="Georgia"/>
          <w:b/>
        </w:rPr>
        <w:t xml:space="preserve"> 500 klientów otrzymało darmowe </w:t>
      </w:r>
      <w:proofErr w:type="spellStart"/>
      <w:r w:rsidR="00EF38BB">
        <w:rPr>
          <w:rFonts w:ascii="Georgia" w:hAnsi="Georgia"/>
          <w:b/>
        </w:rPr>
        <w:t>pizze</w:t>
      </w:r>
      <w:proofErr w:type="spellEnd"/>
      <w:r w:rsidR="00EF38BB">
        <w:rPr>
          <w:rFonts w:ascii="Georgia" w:hAnsi="Georgia"/>
          <w:b/>
        </w:rPr>
        <w:t xml:space="preserve">. </w:t>
      </w:r>
    </w:p>
    <w:p w:rsidR="005D21B9" w:rsidRPr="005D21B9" w:rsidRDefault="005D21B9" w:rsidP="006A1C1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AA3317">
        <w:rPr>
          <w:rFonts w:ascii="Georgia" w:hAnsi="Georgia"/>
          <w:i/>
        </w:rPr>
        <w:t>Pizza Hut Express to odpowiedź na potrzeby naszych gości, dla których czas jest jednym</w:t>
      </w:r>
      <w:r w:rsidR="00BE101F" w:rsidRPr="00AA3317">
        <w:rPr>
          <w:rFonts w:ascii="Georgia" w:hAnsi="Georgia"/>
          <w:i/>
        </w:rPr>
        <w:t xml:space="preserve"> z najistotniejszych czynników. Aby upiec chrupiącą pizzę z najlepszych składników i podać ją klientowi, wystarcza nam 5 minut. Wiemy, jak ważny jest kompromis między doskonałą jakością, wygodą i szybkością obsługi </w:t>
      </w:r>
      <w:r w:rsidR="0028073C" w:rsidRPr="00AA3317">
        <w:rPr>
          <w:rFonts w:ascii="Georgia" w:hAnsi="Georgia"/>
          <w:i/>
        </w:rPr>
        <w:t xml:space="preserve">- to ludzie kreują nasze restauracje i skłaniają nas do odkrywania kolejnych konceptów </w:t>
      </w:r>
      <w:r w:rsidR="00BA4F1D" w:rsidRPr="00AA3317">
        <w:rPr>
          <w:rFonts w:ascii="Georgia" w:hAnsi="Georgia"/>
          <w:i/>
        </w:rPr>
        <w:t xml:space="preserve">restauracji XXI wieku. Podjęliśmy współpracę z Galerią Raj, gdyż jej założenia są spójne z ideą naszej marki. Pizza Hut to miejsce dla wszystkich </w:t>
      </w:r>
      <w:r w:rsidR="00AA3317" w:rsidRPr="00AA3317">
        <w:rPr>
          <w:rFonts w:ascii="Georgia" w:hAnsi="Georgia"/>
          <w:i/>
        </w:rPr>
        <w:t>–wyróżni</w:t>
      </w:r>
      <w:r w:rsidR="000E4CF8">
        <w:rPr>
          <w:rFonts w:ascii="Georgia" w:hAnsi="Georgia"/>
          <w:i/>
        </w:rPr>
        <w:t>a</w:t>
      </w:r>
      <w:r w:rsidR="00AA3317" w:rsidRPr="00AA3317">
        <w:rPr>
          <w:rFonts w:ascii="Georgia" w:hAnsi="Georgia"/>
          <w:i/>
        </w:rPr>
        <w:t xml:space="preserve"> się uniwersalnością i dbałością o każdego klienta</w:t>
      </w:r>
      <w:r w:rsidR="00AA3317">
        <w:rPr>
          <w:rFonts w:ascii="Georgia" w:hAnsi="Georgia"/>
        </w:rPr>
        <w:t xml:space="preserve"> – mówi </w:t>
      </w:r>
      <w:r w:rsidR="00ED015A">
        <w:rPr>
          <w:rFonts w:ascii="Georgia" w:hAnsi="Georgia"/>
        </w:rPr>
        <w:t xml:space="preserve">Aleksander Pałka, Pizza Hut Express </w:t>
      </w:r>
      <w:proofErr w:type="spellStart"/>
      <w:r w:rsidR="00ED015A">
        <w:rPr>
          <w:rFonts w:ascii="Georgia" w:hAnsi="Georgia"/>
        </w:rPr>
        <w:t>Director</w:t>
      </w:r>
      <w:proofErr w:type="spellEnd"/>
      <w:r w:rsidR="00AA3317">
        <w:rPr>
          <w:rFonts w:ascii="Georgia" w:hAnsi="Georgia"/>
        </w:rPr>
        <w:t>.</w:t>
      </w:r>
    </w:p>
    <w:p w:rsidR="009B6B48" w:rsidRDefault="007F0DC7" w:rsidP="006A1C1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Otwarcie Pizza Hut Express cieszyło się ogromną popularnością wśród dębiczan </w:t>
      </w:r>
      <w:r w:rsidR="000E4CF8">
        <w:rPr>
          <w:rFonts w:ascii="Georgia" w:hAnsi="Georgia"/>
        </w:rPr>
        <w:t>–</w:t>
      </w:r>
      <w:r>
        <w:rPr>
          <w:rFonts w:ascii="Georgia" w:hAnsi="Georgia"/>
        </w:rPr>
        <w:t xml:space="preserve"> 500 pierwszych gości otrzymało od restauracji darmowe </w:t>
      </w:r>
      <w:proofErr w:type="spellStart"/>
      <w:r>
        <w:rPr>
          <w:rFonts w:ascii="Georgia" w:hAnsi="Georgia"/>
        </w:rPr>
        <w:t>pizze</w:t>
      </w:r>
      <w:proofErr w:type="spellEnd"/>
      <w:r>
        <w:rPr>
          <w:rFonts w:ascii="Georgia" w:hAnsi="Georgia"/>
        </w:rPr>
        <w:t>. Koncept restauracji oferuje świeżą</w:t>
      </w:r>
      <w:r w:rsidR="009B6B48">
        <w:rPr>
          <w:rFonts w:ascii="Georgia" w:hAnsi="Georgia"/>
        </w:rPr>
        <w:t xml:space="preserve"> pizzę przygotowywaną w 5 minut na oczach klienta. Jest to odpowiedzią na aktualne trendy oraz oczekiwania gości, którym podoba się „Pizza Theater”, czyli możliwość obserwowania efektownego procesu powstawania pizzy.</w:t>
      </w:r>
    </w:p>
    <w:p w:rsidR="004D1D22" w:rsidRDefault="00233A77" w:rsidP="004D1D22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Jednym z czynników obrazujących zapotrzebowanie dębiczan na większą różnorodność usług gastronomicznych </w:t>
      </w:r>
      <w:r w:rsidR="00904C21">
        <w:rPr>
          <w:rFonts w:ascii="Georgia" w:hAnsi="Georgia"/>
        </w:rPr>
        <w:t>jest</w:t>
      </w:r>
      <w:r>
        <w:rPr>
          <w:rFonts w:ascii="Georgia" w:hAnsi="Georgia"/>
        </w:rPr>
        <w:t xml:space="preserve"> Food Truck Festiwal w Galerii Raj, który</w:t>
      </w:r>
      <w:r w:rsidR="00904C21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904C21">
        <w:rPr>
          <w:rFonts w:ascii="Georgia" w:hAnsi="Georgia"/>
        </w:rPr>
        <w:t xml:space="preserve">co roku </w:t>
      </w:r>
      <w:r>
        <w:rPr>
          <w:rFonts w:ascii="Georgia" w:hAnsi="Georgia"/>
        </w:rPr>
        <w:t>cieszy się ogromną popularnością w Dębicy.</w:t>
      </w:r>
      <w:r w:rsidR="004D1D22">
        <w:rPr>
          <w:rFonts w:ascii="Georgia" w:hAnsi="Georgia"/>
        </w:rPr>
        <w:t xml:space="preserve"> Według raportów z 2017 r. </w:t>
      </w:r>
      <w:r w:rsidR="00904C21">
        <w:rPr>
          <w:rFonts w:ascii="Georgia" w:hAnsi="Georgia"/>
        </w:rPr>
        <w:t>„</w:t>
      </w:r>
      <w:r w:rsidR="004D1D22">
        <w:rPr>
          <w:rFonts w:ascii="Georgia" w:hAnsi="Georgia"/>
          <w:i/>
        </w:rPr>
        <w:t>Rynek Gastronomiczny w Polsce</w:t>
      </w:r>
      <w:r w:rsidR="00904C21">
        <w:rPr>
          <w:rFonts w:ascii="Georgia" w:hAnsi="Georgia"/>
          <w:i/>
        </w:rPr>
        <w:t>”</w:t>
      </w:r>
      <w:r w:rsidR="004D1D22">
        <w:rPr>
          <w:rFonts w:ascii="Georgia" w:hAnsi="Georgia"/>
        </w:rPr>
        <w:t xml:space="preserve"> oraz </w:t>
      </w:r>
      <w:r w:rsidR="00904C21">
        <w:rPr>
          <w:rFonts w:ascii="Georgia" w:hAnsi="Georgia"/>
        </w:rPr>
        <w:t>„</w:t>
      </w:r>
      <w:r w:rsidR="004D1D22">
        <w:rPr>
          <w:rFonts w:ascii="Georgia" w:hAnsi="Georgia"/>
          <w:i/>
        </w:rPr>
        <w:t>Polska na talerzu</w:t>
      </w:r>
      <w:r w:rsidR="00904C21">
        <w:rPr>
          <w:rFonts w:ascii="Georgia" w:hAnsi="Georgia"/>
          <w:i/>
        </w:rPr>
        <w:t>”</w:t>
      </w:r>
      <w:r w:rsidR="004D1D22">
        <w:rPr>
          <w:rFonts w:ascii="Georgia" w:hAnsi="Georgia"/>
          <w:i/>
        </w:rPr>
        <w:t xml:space="preserve"> </w:t>
      </w:r>
      <w:r w:rsidR="004D1D22">
        <w:rPr>
          <w:rFonts w:ascii="Georgia" w:hAnsi="Georgia"/>
        </w:rPr>
        <w:t xml:space="preserve">Polacy bardzo chętnie odwiedzają </w:t>
      </w:r>
      <w:r w:rsidR="004A5C5A">
        <w:rPr>
          <w:rFonts w:ascii="Georgia" w:hAnsi="Georgia"/>
        </w:rPr>
        <w:t>sieciowe marki gastronomiczne</w:t>
      </w:r>
      <w:r w:rsidR="004D1D22">
        <w:rPr>
          <w:rFonts w:ascii="Georgia" w:hAnsi="Georgia"/>
        </w:rPr>
        <w:t xml:space="preserve"> do których należy m.in. Pizza Hut. </w:t>
      </w:r>
      <w:r w:rsidR="009D5F7F">
        <w:rPr>
          <w:rFonts w:ascii="Georgia" w:hAnsi="Georgia"/>
        </w:rPr>
        <w:t xml:space="preserve">To właśnie pizzerie cieszą </w:t>
      </w:r>
      <w:r w:rsidR="004D1D22">
        <w:rPr>
          <w:rFonts w:ascii="Georgia" w:hAnsi="Georgia"/>
        </w:rPr>
        <w:t xml:space="preserve">się największą </w:t>
      </w:r>
      <w:r w:rsidR="009D5F7F">
        <w:rPr>
          <w:rFonts w:ascii="Georgia" w:hAnsi="Georgia"/>
        </w:rPr>
        <w:t xml:space="preserve">popularnością </w:t>
      </w:r>
      <w:r w:rsidR="00904C21">
        <w:rPr>
          <w:rFonts w:ascii="Georgia" w:hAnsi="Georgia"/>
        </w:rPr>
        <w:br/>
      </w:r>
      <w:r w:rsidR="009D5F7F">
        <w:rPr>
          <w:rFonts w:ascii="Georgia" w:hAnsi="Georgia"/>
        </w:rPr>
        <w:t>w Polsce.</w:t>
      </w:r>
      <w:r w:rsidR="004D1D22">
        <w:rPr>
          <w:rFonts w:ascii="Georgia" w:hAnsi="Georgia"/>
        </w:rPr>
        <w:t xml:space="preserve"> Pośród zalet jedzenia </w:t>
      </w:r>
      <w:r w:rsidR="009D5F7F">
        <w:rPr>
          <w:rFonts w:ascii="Georgia" w:hAnsi="Georgia"/>
        </w:rPr>
        <w:t>poza domem konsumenci wymieniają</w:t>
      </w:r>
      <w:r w:rsidR="004D1D22">
        <w:rPr>
          <w:rFonts w:ascii="Georgia" w:hAnsi="Georgia"/>
        </w:rPr>
        <w:t xml:space="preserve">: wygodę, oszczędność czasu, możliwość spotkania się ze znajomymi, poznawanie nowych smaków czy uczczenie specjalnych okazji. To ważny sygnał, </w:t>
      </w:r>
      <w:r w:rsidR="009D5F7F">
        <w:rPr>
          <w:rFonts w:ascii="Georgia" w:hAnsi="Georgia"/>
        </w:rPr>
        <w:t xml:space="preserve">który skłonił </w:t>
      </w:r>
      <w:r w:rsidR="004A5C5A">
        <w:rPr>
          <w:rFonts w:ascii="Georgia" w:hAnsi="Georgia"/>
        </w:rPr>
        <w:t>G</w:t>
      </w:r>
      <w:r w:rsidR="009D5F7F">
        <w:rPr>
          <w:rFonts w:ascii="Georgia" w:hAnsi="Georgia"/>
        </w:rPr>
        <w:t xml:space="preserve">rupę IVS do podjęcia współpracy ze spółką </w:t>
      </w:r>
      <w:proofErr w:type="spellStart"/>
      <w:r w:rsidR="009D5F7F">
        <w:rPr>
          <w:rFonts w:ascii="Georgia" w:hAnsi="Georgia"/>
        </w:rPr>
        <w:t>AmRest</w:t>
      </w:r>
      <w:proofErr w:type="spellEnd"/>
      <w:r w:rsidR="009D5F7F">
        <w:rPr>
          <w:rFonts w:ascii="Georgia" w:hAnsi="Georgia"/>
        </w:rPr>
        <w:t xml:space="preserve"> szczególnie, że grupą docelową Galerii Raj są rodziny z dziećmi.</w:t>
      </w:r>
    </w:p>
    <w:p w:rsidR="00FB6827" w:rsidRPr="00285B6E" w:rsidRDefault="004D1D22" w:rsidP="00122FD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Pizza Hut jest jedną z największych na świecie sieci restauracji specjalizujących się w wypieku różnych rodzajów pizzy. Oferuje dania do spożycia na miejscu, na wynos i z dostawą przez telefon. Pierwsza restauracja Pizza Hut w Polsce powstała we Wrocławiu w 1993 r. Obecnie w naszym kraju znajduje się około 100 restauracji tej marki, które cieszą się dużym powodzeniem wśród klientów.</w:t>
      </w:r>
    </w:p>
    <w:p w:rsidR="00122FDD" w:rsidRPr="00BE0F81" w:rsidRDefault="004A5C5A" w:rsidP="00122FD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b/>
          <w:bCs/>
          <w:color w:val="00B050"/>
          <w:szCs w:val="20"/>
        </w:rPr>
        <w:br/>
      </w:r>
      <w:r>
        <w:rPr>
          <w:rFonts w:ascii="Georgia" w:hAnsi="Georgia"/>
          <w:b/>
          <w:bCs/>
          <w:color w:val="00B050"/>
          <w:szCs w:val="20"/>
        </w:rPr>
        <w:br/>
      </w:r>
      <w:r>
        <w:rPr>
          <w:rFonts w:ascii="Georgia" w:hAnsi="Georgia"/>
          <w:b/>
          <w:bCs/>
          <w:color w:val="00B050"/>
          <w:szCs w:val="20"/>
        </w:rPr>
        <w:br/>
      </w:r>
      <w:r>
        <w:rPr>
          <w:rFonts w:ascii="Georgia" w:hAnsi="Georgia"/>
          <w:b/>
          <w:bCs/>
          <w:color w:val="00B050"/>
          <w:szCs w:val="20"/>
        </w:rPr>
        <w:br/>
      </w:r>
      <w:r>
        <w:rPr>
          <w:rFonts w:ascii="Georgia" w:hAnsi="Georgia"/>
          <w:b/>
          <w:bCs/>
          <w:color w:val="00B050"/>
          <w:szCs w:val="20"/>
        </w:rPr>
        <w:lastRenderedPageBreak/>
        <w:br/>
      </w:r>
      <w:r w:rsidR="00122FDD" w:rsidRPr="001922E5">
        <w:rPr>
          <w:rFonts w:ascii="Georgia" w:hAnsi="Georgia"/>
          <w:b/>
          <w:bCs/>
          <w:color w:val="00B050"/>
          <w:szCs w:val="20"/>
        </w:rPr>
        <w:t>GALERIA RAJ</w:t>
      </w:r>
      <w:r w:rsidR="00122FDD" w:rsidRPr="001922E5">
        <w:rPr>
          <w:rFonts w:ascii="Georgia" w:hAnsi="Georgia"/>
          <w:b/>
          <w:bCs/>
          <w:szCs w:val="20"/>
        </w:rPr>
        <w:t xml:space="preserve"> / </w:t>
      </w:r>
      <w:r>
        <w:rPr>
          <w:rFonts w:ascii="Georgia" w:hAnsi="Georgia"/>
          <w:b/>
          <w:bCs/>
          <w:color w:val="C00000"/>
          <w:szCs w:val="20"/>
        </w:rPr>
        <w:t>GRUPA IVS</w:t>
      </w:r>
      <w:r w:rsidR="00122FDD" w:rsidRPr="001922E5">
        <w:rPr>
          <w:rFonts w:ascii="Georgia" w:hAnsi="Georgia"/>
          <w:b/>
          <w:bCs/>
          <w:color w:val="C00000"/>
          <w:szCs w:val="20"/>
        </w:rPr>
        <w:t xml:space="preserve"> </w:t>
      </w:r>
    </w:p>
    <w:p w:rsidR="00122FDD" w:rsidRPr="00C470DE" w:rsidRDefault="00122FDD" w:rsidP="00122FDD">
      <w:pPr>
        <w:spacing w:before="120" w:after="120" w:line="269" w:lineRule="auto"/>
        <w:jc w:val="both"/>
        <w:rPr>
          <w:rFonts w:ascii="Georgia" w:hAnsi="Georgia"/>
          <w:sz w:val="24"/>
          <w:szCs w:val="24"/>
        </w:rPr>
      </w:pPr>
      <w:r w:rsidRPr="00977889">
        <w:rPr>
          <w:rFonts w:ascii="Georgia" w:hAnsi="Georgia"/>
          <w:sz w:val="20"/>
          <w:szCs w:val="20"/>
        </w:rPr>
        <w:t xml:space="preserve">Galeria Raj w Dębicy jest najdłużej działającym tego typu obiektem handlowym </w:t>
      </w:r>
      <w:r w:rsidRPr="00977889">
        <w:rPr>
          <w:rFonts w:ascii="Georgia" w:hAnsi="Georgia"/>
          <w:sz w:val="20"/>
          <w:szCs w:val="20"/>
        </w:rPr>
        <w:br/>
        <w:t xml:space="preserve">w mieście. Funkcjonując od 1999 roku osiągnęła wysoką pozycję na lokalnym rynku branżowym, proponując klientom szeroką ofertę handlową, od dużych salonów znanych marek jak CCC, Deichmann, Rossmann, Pepco, </w:t>
      </w:r>
      <w:proofErr w:type="spellStart"/>
      <w:r w:rsidRPr="00977889">
        <w:rPr>
          <w:rFonts w:ascii="Georgia" w:hAnsi="Georgia" w:cs="Arial"/>
          <w:sz w:val="20"/>
          <w:szCs w:val="20"/>
          <w:shd w:val="clear" w:color="auto" w:fill="FFFFFF"/>
        </w:rPr>
        <w:t>Bricomarché</w:t>
      </w:r>
      <w:proofErr w:type="spellEnd"/>
      <w:r w:rsidRPr="00977889">
        <w:rPr>
          <w:rFonts w:ascii="Georgia" w:hAnsi="Georgia" w:cs="Arial"/>
          <w:sz w:val="20"/>
          <w:szCs w:val="20"/>
          <w:shd w:val="clear" w:color="auto" w:fill="FFFFFF"/>
        </w:rPr>
        <w:t xml:space="preserve"> „dom i ogród”, JYSK</w:t>
      </w:r>
      <w:r>
        <w:rPr>
          <w:rFonts w:ascii="Georgia" w:hAnsi="Georgia"/>
          <w:sz w:val="20"/>
          <w:szCs w:val="20"/>
        </w:rPr>
        <w:t xml:space="preserve">, Smyk, </w:t>
      </w:r>
      <w:r w:rsidRPr="00977889">
        <w:rPr>
          <w:rFonts w:ascii="Georgia" w:hAnsi="Georgia"/>
          <w:sz w:val="20"/>
          <w:szCs w:val="20"/>
        </w:rPr>
        <w:t xml:space="preserve">Orsay, </w:t>
      </w:r>
      <w:r>
        <w:rPr>
          <w:rFonts w:ascii="Georgia" w:hAnsi="Georgia"/>
          <w:sz w:val="20"/>
          <w:szCs w:val="20"/>
        </w:rPr>
        <w:t xml:space="preserve">Vistula, Wólczanka, Ryłko, </w:t>
      </w:r>
      <w:proofErr w:type="spellStart"/>
      <w:r>
        <w:rPr>
          <w:rFonts w:ascii="Georgia" w:hAnsi="Georgia"/>
          <w:sz w:val="20"/>
          <w:szCs w:val="20"/>
        </w:rPr>
        <w:t>Yes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 w:rsidRPr="00977889">
        <w:rPr>
          <w:rFonts w:ascii="Georgia" w:hAnsi="Georgia"/>
          <w:sz w:val="20"/>
          <w:szCs w:val="20"/>
        </w:rPr>
        <w:t xml:space="preserve">5.10.15, Medicine, </w:t>
      </w:r>
      <w:proofErr w:type="spellStart"/>
      <w:r w:rsidRPr="00977889">
        <w:rPr>
          <w:rFonts w:ascii="Georgia" w:hAnsi="Georgia"/>
          <w:sz w:val="20"/>
          <w:szCs w:val="20"/>
        </w:rPr>
        <w:t>Cotton</w:t>
      </w:r>
      <w:proofErr w:type="spellEnd"/>
      <w:r w:rsidRPr="00977889">
        <w:rPr>
          <w:rFonts w:ascii="Georgia" w:hAnsi="Georgia"/>
          <w:sz w:val="20"/>
          <w:szCs w:val="20"/>
        </w:rPr>
        <w:t xml:space="preserve"> Club, </w:t>
      </w:r>
      <w:proofErr w:type="spellStart"/>
      <w:r w:rsidRPr="00977889">
        <w:rPr>
          <w:rFonts w:ascii="Georgia" w:hAnsi="Georgia"/>
          <w:sz w:val="20"/>
          <w:szCs w:val="20"/>
        </w:rPr>
        <w:t>Quiosque</w:t>
      </w:r>
      <w:proofErr w:type="spellEnd"/>
      <w:r w:rsidRPr="00977889">
        <w:rPr>
          <w:rFonts w:ascii="Georgia" w:hAnsi="Georgia"/>
          <w:sz w:val="20"/>
          <w:szCs w:val="20"/>
        </w:rPr>
        <w:t xml:space="preserve">, Top </w:t>
      </w:r>
      <w:proofErr w:type="spellStart"/>
      <w:r w:rsidRPr="00977889">
        <w:rPr>
          <w:rFonts w:ascii="Georgia" w:hAnsi="Georgia"/>
          <w:sz w:val="20"/>
          <w:szCs w:val="20"/>
        </w:rPr>
        <w:t>Secret</w:t>
      </w:r>
      <w:proofErr w:type="spellEnd"/>
      <w:r w:rsidRPr="00977889">
        <w:rPr>
          <w:rFonts w:ascii="Georgia" w:hAnsi="Georgia"/>
          <w:sz w:val="20"/>
          <w:szCs w:val="20"/>
        </w:rPr>
        <w:t xml:space="preserve">, Media </w:t>
      </w:r>
      <w:proofErr w:type="spellStart"/>
      <w:r w:rsidRPr="00977889">
        <w:rPr>
          <w:rFonts w:ascii="Georgia" w:hAnsi="Georgia"/>
          <w:sz w:val="20"/>
          <w:szCs w:val="20"/>
        </w:rPr>
        <w:t>Expert</w:t>
      </w:r>
      <w:proofErr w:type="spellEnd"/>
      <w:r w:rsidRPr="00977889">
        <w:rPr>
          <w:rFonts w:ascii="Georgia" w:hAnsi="Georgia"/>
          <w:sz w:val="20"/>
          <w:szCs w:val="20"/>
        </w:rPr>
        <w:t xml:space="preserve">, aż po małe butiki lokalnych firm i punkty usługowe. Swoją działalność prowadzi tu również Kaufland. Właścicielem Galerii Raj w Dębicy jest - funkcjonująca od 1997 roku na rynku nieruchomości komercyjnych – IVS Grupa. Inwestor specjalizuje się w budowie centrów handlowych realizując projekty w mniejszych aglomeracjach miejskich. </w:t>
      </w:r>
    </w:p>
    <w:p w:rsidR="00122FDD" w:rsidRPr="00B81AF3" w:rsidRDefault="00122FDD" w:rsidP="00122FDD">
      <w:pPr>
        <w:spacing w:line="276" w:lineRule="auto"/>
        <w:jc w:val="both"/>
        <w:rPr>
          <w:rFonts w:ascii="Georgia" w:hAnsi="Georgia"/>
        </w:rPr>
      </w:pPr>
    </w:p>
    <w:p w:rsidR="002B0088" w:rsidRDefault="002B0088"/>
    <w:sectPr w:rsidR="002B0088" w:rsidSect="00427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73" w:rsidRDefault="00D25473">
      <w:pPr>
        <w:spacing w:after="0" w:line="240" w:lineRule="auto"/>
      </w:pPr>
      <w:r>
        <w:separator/>
      </w:r>
    </w:p>
  </w:endnote>
  <w:endnote w:type="continuationSeparator" w:id="0">
    <w:p w:rsidR="00D25473" w:rsidRDefault="00D2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27" w:rsidRPr="00750D94" w:rsidRDefault="00427427" w:rsidP="00427427">
    <w:pPr>
      <w:widowControl w:val="0"/>
      <w:spacing w:line="240" w:lineRule="auto"/>
      <w:jc w:val="center"/>
      <w:rPr>
        <w:rFonts w:ascii="Georgia" w:hAnsi="Georgia" w:cs="Arial"/>
        <w:b/>
        <w:color w:val="121212"/>
        <w:szCs w:val="20"/>
        <w:u w:val="single"/>
      </w:rPr>
    </w:pPr>
    <w:r w:rsidRPr="00750D94">
      <w:rPr>
        <w:rFonts w:ascii="Georgia" w:hAnsi="Georgia" w:cs="Arial"/>
        <w:b/>
        <w:color w:val="121212"/>
        <w:sz w:val="20"/>
        <w:szCs w:val="20"/>
        <w:u w:val="single"/>
      </w:rPr>
      <w:t>Więcej informacji udziela:</w:t>
    </w:r>
    <w:r w:rsidRPr="00750D94">
      <w:rPr>
        <w:rFonts w:ascii="Georgia" w:hAnsi="Georgia" w:cs="Arial"/>
        <w:b/>
        <w:color w:val="121212"/>
        <w:szCs w:val="20"/>
        <w:u w:val="single"/>
      </w:rPr>
      <w:br/>
    </w:r>
    <w:r w:rsidRPr="00750D94">
      <w:rPr>
        <w:rFonts w:ascii="Georgia" w:hAnsi="Georgia" w:cs="Arial"/>
        <w:b/>
        <w:color w:val="121212"/>
        <w:szCs w:val="20"/>
      </w:rPr>
      <w:t>Bartłomiej Gajda</w:t>
    </w:r>
    <w:r w:rsidRPr="00750D94">
      <w:rPr>
        <w:rFonts w:ascii="Georgia" w:hAnsi="Georgia" w:cs="Arial"/>
        <w:b/>
        <w:color w:val="121212"/>
        <w:szCs w:val="20"/>
      </w:rPr>
      <w:br/>
    </w:r>
    <w:r w:rsidRPr="00750D94">
      <w:rPr>
        <w:rFonts w:ascii="Georgia" w:hAnsi="Georgia"/>
        <w:sz w:val="20"/>
        <w:szCs w:val="20"/>
      </w:rPr>
      <w:t xml:space="preserve">e-mail: </w:t>
    </w:r>
    <w:hyperlink r:id="rId1" w:history="1">
      <w:r w:rsidRPr="00750D94">
        <w:rPr>
          <w:rStyle w:val="Hipercze"/>
          <w:rFonts w:ascii="Georgia" w:hAnsi="Georgia" w:cs="Arial"/>
          <w:sz w:val="20"/>
          <w:szCs w:val="20"/>
          <w:lang w:eastAsia="hi-IN" w:bidi="hi-IN"/>
        </w:rPr>
        <w:t>bartlomiej.gajda@ivs.com.pl</w:t>
      </w:r>
    </w:hyperlink>
    <w:r w:rsidRPr="00750D94">
      <w:rPr>
        <w:rFonts w:ascii="Georgia" w:hAnsi="Georgia"/>
      </w:rPr>
      <w:br/>
    </w:r>
    <w:r w:rsidRPr="00750D94">
      <w:rPr>
        <w:rFonts w:ascii="Georgia" w:hAnsi="Georgia"/>
        <w:sz w:val="20"/>
        <w:szCs w:val="20"/>
      </w:rPr>
      <w:t>nr telefonu: +48 515 098 762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73" w:rsidRDefault="00D25473">
      <w:pPr>
        <w:spacing w:after="0" w:line="240" w:lineRule="auto"/>
      </w:pPr>
      <w:r>
        <w:separator/>
      </w:r>
    </w:p>
  </w:footnote>
  <w:footnote w:type="continuationSeparator" w:id="0">
    <w:p w:rsidR="00D25473" w:rsidRDefault="00D2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27" w:rsidRDefault="00427427" w:rsidP="00427427">
    <w:pPr>
      <w:pStyle w:val="Nagwek"/>
      <w:tabs>
        <w:tab w:val="clear" w:pos="4536"/>
        <w:tab w:val="clear" w:pos="9072"/>
        <w:tab w:val="left" w:pos="5461"/>
      </w:tabs>
    </w:pPr>
    <w:r>
      <w:rPr>
        <w:noProof/>
        <w:lang w:eastAsia="pl-PL"/>
      </w:rPr>
      <w:drawing>
        <wp:inline distT="0" distB="0" distL="0" distR="0" wp14:anchorId="33E7A016" wp14:editId="57F54947">
          <wp:extent cx="771525" cy="857250"/>
          <wp:effectExtent l="0" t="0" r="9525" b="0"/>
          <wp:docPr id="3" name="Obraz 3" descr="logo_COLOR_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_COLOR_raj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  <w:lang w:eastAsia="pl-PL"/>
      </w:rPr>
      <w:drawing>
        <wp:inline distT="0" distB="0" distL="0" distR="0" wp14:anchorId="78090819" wp14:editId="0D88A916">
          <wp:extent cx="1685925" cy="400050"/>
          <wp:effectExtent l="0" t="0" r="9525" b="0"/>
          <wp:docPr id="1" name="Obraz 1" descr="i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v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DD"/>
    <w:rsid w:val="00031513"/>
    <w:rsid w:val="000E4CF8"/>
    <w:rsid w:val="00122FDD"/>
    <w:rsid w:val="001430B5"/>
    <w:rsid w:val="001B4E8B"/>
    <w:rsid w:val="001C6A36"/>
    <w:rsid w:val="001E01F6"/>
    <w:rsid w:val="00233A77"/>
    <w:rsid w:val="0028073C"/>
    <w:rsid w:val="00285B6E"/>
    <w:rsid w:val="002A41DE"/>
    <w:rsid w:val="002B0088"/>
    <w:rsid w:val="002C10B1"/>
    <w:rsid w:val="00306CBF"/>
    <w:rsid w:val="0037027C"/>
    <w:rsid w:val="00427427"/>
    <w:rsid w:val="00460A07"/>
    <w:rsid w:val="00486E43"/>
    <w:rsid w:val="004A5C5A"/>
    <w:rsid w:val="004D1D22"/>
    <w:rsid w:val="005D21B9"/>
    <w:rsid w:val="0062376E"/>
    <w:rsid w:val="00684CD3"/>
    <w:rsid w:val="006A1C1D"/>
    <w:rsid w:val="006A2A97"/>
    <w:rsid w:val="006B6246"/>
    <w:rsid w:val="006C20EF"/>
    <w:rsid w:val="006D4147"/>
    <w:rsid w:val="00766D75"/>
    <w:rsid w:val="007C52EF"/>
    <w:rsid w:val="007C7DBD"/>
    <w:rsid w:val="007E6253"/>
    <w:rsid w:val="007F0DC7"/>
    <w:rsid w:val="00805DFF"/>
    <w:rsid w:val="00816137"/>
    <w:rsid w:val="00844941"/>
    <w:rsid w:val="00865988"/>
    <w:rsid w:val="00904C21"/>
    <w:rsid w:val="009762B4"/>
    <w:rsid w:val="009922E8"/>
    <w:rsid w:val="009B6B48"/>
    <w:rsid w:val="009D5F7F"/>
    <w:rsid w:val="009E067E"/>
    <w:rsid w:val="009E49B3"/>
    <w:rsid w:val="00AA3317"/>
    <w:rsid w:val="00AF0ED4"/>
    <w:rsid w:val="00AF1FA6"/>
    <w:rsid w:val="00B032ED"/>
    <w:rsid w:val="00B061E4"/>
    <w:rsid w:val="00BA4F1D"/>
    <w:rsid w:val="00BE101F"/>
    <w:rsid w:val="00BE7F9E"/>
    <w:rsid w:val="00BF16A1"/>
    <w:rsid w:val="00C00BBC"/>
    <w:rsid w:val="00CC5D92"/>
    <w:rsid w:val="00D25473"/>
    <w:rsid w:val="00D534EC"/>
    <w:rsid w:val="00D7551C"/>
    <w:rsid w:val="00EB4A0D"/>
    <w:rsid w:val="00ED015A"/>
    <w:rsid w:val="00EF38BB"/>
    <w:rsid w:val="00EF7D81"/>
    <w:rsid w:val="00F07A19"/>
    <w:rsid w:val="00FA03D9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D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lomiej.gajda@ivs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5128-CB11-44F7-A686-A5D02AF9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Bartłomiej Gajda</cp:lastModifiedBy>
  <cp:revision>8</cp:revision>
  <dcterms:created xsi:type="dcterms:W3CDTF">2018-11-23T10:39:00Z</dcterms:created>
  <dcterms:modified xsi:type="dcterms:W3CDTF">2018-11-27T10:41:00Z</dcterms:modified>
</cp:coreProperties>
</file>