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6A65E" w14:textId="77777777" w:rsidR="00862F35" w:rsidRDefault="00862F35" w:rsidP="00862F35">
      <w:pPr>
        <w:pStyle w:val="Bezodstpw"/>
        <w:spacing w:line="276" w:lineRule="auto"/>
        <w:rPr>
          <w:rFonts w:ascii="Georgia" w:hAnsi="Georgia" w:cstheme="minorHAnsi"/>
          <w:b/>
          <w:color w:val="00B050"/>
          <w:sz w:val="24"/>
          <w:szCs w:val="24"/>
          <w:u w:color="000000"/>
          <w:shd w:val="clear" w:color="auto" w:fill="FFFFFF"/>
        </w:rPr>
      </w:pPr>
    </w:p>
    <w:p w14:paraId="1F491F7E" w14:textId="3346AC38" w:rsidR="00862F35" w:rsidRDefault="00862F35" w:rsidP="00862F35">
      <w:pPr>
        <w:pStyle w:val="Bezodstpw"/>
        <w:spacing w:before="12" w:after="12" w:line="360" w:lineRule="auto"/>
        <w:rPr>
          <w:rFonts w:ascii="Georgia" w:hAnsi="Georgia" w:cstheme="minorHAnsi"/>
          <w:sz w:val="24"/>
          <w:szCs w:val="24"/>
          <w:shd w:val="clear" w:color="auto" w:fill="FFFFFF"/>
        </w:rPr>
      </w:pPr>
      <w:r>
        <w:rPr>
          <w:rFonts w:ascii="Georgia" w:hAnsi="Georgia" w:cstheme="minorHAnsi"/>
          <w:sz w:val="24"/>
          <w:szCs w:val="24"/>
          <w:shd w:val="clear" w:color="auto" w:fill="FFFFFF"/>
        </w:rPr>
        <w:t xml:space="preserve">Informacja prasowa </w:t>
      </w:r>
      <w:r>
        <w:rPr>
          <w:rFonts w:ascii="Georgia" w:hAnsi="Georgia" w:cstheme="minorHAnsi"/>
          <w:sz w:val="24"/>
          <w:szCs w:val="24"/>
          <w:shd w:val="clear" w:color="auto" w:fill="FFFFFF"/>
        </w:rPr>
        <w:br/>
        <w:t xml:space="preserve">13.09.2021 r. </w:t>
      </w:r>
    </w:p>
    <w:p w14:paraId="5349F937" w14:textId="77777777" w:rsidR="00862F35" w:rsidRDefault="00862F35" w:rsidP="00862F35">
      <w:pPr>
        <w:pStyle w:val="Bezodstpw"/>
        <w:jc w:val="both"/>
        <w:rPr>
          <w:rFonts w:ascii="Georgia" w:hAnsi="Georgia" w:cs="Calibri (Tekst podstawowy)"/>
          <w:b/>
          <w:color w:val="00B050"/>
          <w:sz w:val="24"/>
          <w:szCs w:val="24"/>
          <w:shd w:val="clear" w:color="auto" w:fill="FFFFFF"/>
        </w:rPr>
      </w:pPr>
    </w:p>
    <w:p w14:paraId="57EAA804" w14:textId="77777777" w:rsidR="00862F35" w:rsidRDefault="00862F35" w:rsidP="00862F35">
      <w:pPr>
        <w:pStyle w:val="Bezodstpw"/>
        <w:jc w:val="both"/>
        <w:rPr>
          <w:rFonts w:ascii="Georgia" w:hAnsi="Georgia" w:cs="Calibri (Tekst podstawowy)"/>
          <w:b/>
          <w:color w:val="00B050"/>
          <w:sz w:val="24"/>
          <w:szCs w:val="24"/>
          <w:shd w:val="clear" w:color="auto" w:fill="FFFFFF"/>
        </w:rPr>
      </w:pPr>
    </w:p>
    <w:p w14:paraId="603C9704" w14:textId="77777777" w:rsidR="00862F35" w:rsidRDefault="00862F35" w:rsidP="00862F35">
      <w:pPr>
        <w:pStyle w:val="Bezodstpw"/>
        <w:jc w:val="center"/>
        <w:rPr>
          <w:rFonts w:ascii="Georgia" w:hAnsi="Georgia" w:cs="Calibri (Tekst podstawowy)"/>
          <w:b/>
          <w:color w:val="00B050"/>
          <w:sz w:val="28"/>
          <w:szCs w:val="28"/>
          <w:shd w:val="clear" w:color="auto" w:fill="FFFFFF"/>
        </w:rPr>
      </w:pPr>
      <w:r>
        <w:rPr>
          <w:rFonts w:ascii="Georgia" w:hAnsi="Georgia" w:cs="Calibri (Tekst podstawowy)"/>
          <w:b/>
          <w:color w:val="00B050"/>
          <w:sz w:val="28"/>
          <w:szCs w:val="28"/>
          <w:shd w:val="clear" w:color="auto" w:fill="FFFFFF"/>
        </w:rPr>
        <w:t xml:space="preserve">HELEN DORON i Giganci Programowania </w:t>
      </w:r>
    </w:p>
    <w:p w14:paraId="0F7A4E12" w14:textId="2C515F1B" w:rsidR="00862F35" w:rsidRDefault="00862F35" w:rsidP="00862F35">
      <w:pPr>
        <w:pStyle w:val="Bezodstpw"/>
        <w:jc w:val="center"/>
        <w:rPr>
          <w:rFonts w:ascii="Georgia" w:hAnsi="Georgia" w:cs="Calibri (Tekst podstawowy)"/>
          <w:b/>
          <w:color w:val="00B050"/>
          <w:sz w:val="28"/>
          <w:szCs w:val="28"/>
          <w:shd w:val="clear" w:color="auto" w:fill="FFFFFF"/>
        </w:rPr>
      </w:pPr>
      <w:r>
        <w:rPr>
          <w:rFonts w:ascii="Georgia" w:hAnsi="Georgia" w:cs="Calibri (Tekst podstawowy)"/>
          <w:b/>
          <w:color w:val="00B050"/>
          <w:sz w:val="28"/>
          <w:szCs w:val="28"/>
          <w:shd w:val="clear" w:color="auto" w:fill="FFFFFF"/>
        </w:rPr>
        <w:t xml:space="preserve">poprowadzą zajęcia </w:t>
      </w:r>
      <w:r w:rsidR="0014644B">
        <w:rPr>
          <w:rFonts w:ascii="Georgia" w:hAnsi="Georgia" w:cs="Calibri (Tekst podstawowy)"/>
          <w:b/>
          <w:color w:val="00B050"/>
          <w:sz w:val="28"/>
          <w:szCs w:val="28"/>
          <w:shd w:val="clear" w:color="auto" w:fill="FFFFFF"/>
        </w:rPr>
        <w:t>w</w:t>
      </w:r>
      <w:r>
        <w:rPr>
          <w:rFonts w:ascii="Georgia" w:hAnsi="Georgia" w:cs="Calibri (Tekst podstawowy)"/>
          <w:b/>
          <w:color w:val="00B050"/>
          <w:sz w:val="28"/>
          <w:szCs w:val="28"/>
          <w:shd w:val="clear" w:color="auto" w:fill="FFFFFF"/>
        </w:rPr>
        <w:t xml:space="preserve"> </w:t>
      </w:r>
      <w:r w:rsidR="0014644B">
        <w:rPr>
          <w:rFonts w:ascii="Georgia" w:hAnsi="Georgia" w:cs="Calibri (Tekst podstawowy)"/>
          <w:b/>
          <w:color w:val="00B050"/>
          <w:sz w:val="28"/>
          <w:szCs w:val="28"/>
          <w:shd w:val="clear" w:color="auto" w:fill="FFFFFF"/>
        </w:rPr>
        <w:t>Kompleksie handlowym Raj</w:t>
      </w:r>
    </w:p>
    <w:p w14:paraId="6211C54E" w14:textId="77777777" w:rsidR="00862F35" w:rsidRDefault="00862F35" w:rsidP="00862F35">
      <w:pPr>
        <w:pStyle w:val="Bezodstpw"/>
        <w:rPr>
          <w:rFonts w:ascii="Georgia" w:hAnsi="Georgia" w:cs="Calibri (Tekst podstawowy)"/>
          <w:b/>
          <w:color w:val="00B050"/>
          <w:sz w:val="24"/>
          <w:szCs w:val="24"/>
          <w:shd w:val="clear" w:color="auto" w:fill="FFFFFF"/>
        </w:rPr>
      </w:pPr>
    </w:p>
    <w:p w14:paraId="5ECB2716" w14:textId="77777777" w:rsidR="00862F35" w:rsidRDefault="00862F35" w:rsidP="00862F35">
      <w:pPr>
        <w:spacing w:after="0" w:line="360" w:lineRule="auto"/>
        <w:jc w:val="both"/>
        <w:rPr>
          <w:rFonts w:ascii="Georgia" w:eastAsia="Times New Roman" w:hAnsi="Georgia" w:cs="Calibri (Tekst podstawowy)"/>
          <w:b/>
          <w:bCs/>
          <w:color w:val="000000" w:themeColor="text1"/>
          <w:sz w:val="24"/>
          <w:szCs w:val="24"/>
          <w:shd w:val="clear" w:color="auto" w:fill="FFFFFF"/>
          <w:lang w:val="pl-PL"/>
        </w:rPr>
      </w:pPr>
    </w:p>
    <w:p w14:paraId="32A76A75" w14:textId="77777777" w:rsidR="00862F35" w:rsidRDefault="00862F35" w:rsidP="00862F35">
      <w:pPr>
        <w:spacing w:after="0" w:line="360" w:lineRule="auto"/>
        <w:ind w:left="57" w:right="57"/>
        <w:jc w:val="both"/>
        <w:rPr>
          <w:rFonts w:ascii="Georgia" w:eastAsia="Times New Roman" w:hAnsi="Georgia" w:cs="Calibri (Tekst podstawowy)"/>
          <w:b/>
          <w:bCs/>
          <w:color w:val="000000" w:themeColor="text1"/>
          <w:sz w:val="24"/>
          <w:szCs w:val="24"/>
          <w:shd w:val="clear" w:color="auto" w:fill="FFFFFF"/>
          <w:lang w:val="pl-PL"/>
        </w:rPr>
      </w:pPr>
      <w:r>
        <w:rPr>
          <w:rFonts w:ascii="Georgia" w:eastAsia="Times New Roman" w:hAnsi="Georgia" w:cs="Calibri (Tekst podstawowy)"/>
          <w:b/>
          <w:bCs/>
          <w:color w:val="000000" w:themeColor="text1"/>
          <w:sz w:val="24"/>
          <w:szCs w:val="24"/>
          <w:shd w:val="clear" w:color="auto" w:fill="FFFFFF"/>
          <w:lang w:val="pl-PL"/>
        </w:rPr>
        <w:t xml:space="preserve">Operator dwóch popularnych projektów edukacyjnych - sieci szkół językowych HELEN DORON oraz kursów Giganci Programowania dołączył do grona najemców Kompleksu Handlowego Raj w Dębicy. Zajęcia prowadzone są w kilku salach, na powierzchni ponad 170 mkw. </w:t>
      </w:r>
    </w:p>
    <w:p w14:paraId="5BABE0D2" w14:textId="77777777" w:rsidR="00862F35" w:rsidRDefault="00862F35" w:rsidP="00862F35">
      <w:pPr>
        <w:spacing w:after="0" w:line="360" w:lineRule="auto"/>
        <w:ind w:left="57" w:right="57"/>
        <w:jc w:val="both"/>
        <w:rPr>
          <w:rFonts w:ascii="Georgia" w:hAnsi="Georgia" w:cs="Calibri (Tekst podstawowy)"/>
          <w:bCs/>
          <w:sz w:val="24"/>
          <w:szCs w:val="24"/>
          <w:lang w:val="pl-PL"/>
        </w:rPr>
      </w:pPr>
    </w:p>
    <w:p w14:paraId="6BDCBBB7" w14:textId="4B13078B" w:rsidR="00862F35" w:rsidRDefault="00862F35" w:rsidP="00862F35">
      <w:pPr>
        <w:spacing w:after="0" w:line="360" w:lineRule="auto"/>
        <w:ind w:left="57" w:right="57"/>
        <w:jc w:val="both"/>
        <w:rPr>
          <w:rFonts w:ascii="Georgia" w:hAnsi="Georgia" w:cs="Calibri (Tekst podstawowy)"/>
          <w:color w:val="000000" w:themeColor="text1"/>
          <w:sz w:val="24"/>
          <w:szCs w:val="24"/>
          <w:lang w:val="pl-PL"/>
        </w:rPr>
      </w:pPr>
      <w:r>
        <w:rPr>
          <w:rFonts w:ascii="Georgia" w:hAnsi="Georgia" w:cs="Calibri (Tekst podstawowy)"/>
          <w:color w:val="000000" w:themeColor="text1"/>
          <w:sz w:val="24"/>
          <w:szCs w:val="24"/>
          <w:lang w:val="pl-PL"/>
        </w:rPr>
        <w:t xml:space="preserve">Szkoła językowa Helen Doron English działa na terenie powiatu dębickiego od 2015 roku i jest jedynym licencjonowanym centrum HDE na tym terenie. Od września zajęcia prowadzone są na terenie </w:t>
      </w:r>
      <w:r w:rsidR="005B23B1">
        <w:rPr>
          <w:rFonts w:ascii="Georgia" w:hAnsi="Georgia" w:cs="Calibri (Tekst podstawowy)"/>
          <w:color w:val="000000" w:themeColor="text1"/>
          <w:sz w:val="24"/>
          <w:szCs w:val="24"/>
          <w:lang w:val="pl-PL"/>
        </w:rPr>
        <w:t>kompleksu</w:t>
      </w:r>
      <w:r>
        <w:rPr>
          <w:rFonts w:ascii="Georgia" w:hAnsi="Georgia" w:cs="Calibri (Tekst podstawowy)"/>
          <w:color w:val="000000" w:themeColor="text1"/>
          <w:sz w:val="24"/>
          <w:szCs w:val="24"/>
          <w:lang w:val="pl-PL"/>
        </w:rPr>
        <w:t xml:space="preserve">, w specjalnie zaadaptowanej do tego celu przestrzeni. W wygodnych, dostosowanych do potrzeb dzieci i młodzieży salach, będą prowadzone zajęcia z j. angielskiego oraz kursy programowania. Jednocześnie                   w zajęciach może brać udział ponad kilkudziesięciu uczniów. </w:t>
      </w:r>
    </w:p>
    <w:p w14:paraId="0E1A5D1C" w14:textId="77777777" w:rsidR="00862F35" w:rsidRDefault="00862F35" w:rsidP="00862F35">
      <w:pPr>
        <w:spacing w:after="0" w:line="360" w:lineRule="auto"/>
        <w:ind w:left="57" w:right="57"/>
        <w:jc w:val="both"/>
        <w:rPr>
          <w:rFonts w:ascii="Georgia" w:eastAsia="Times New Roman" w:hAnsi="Georgia" w:cs="Calibri (Tekst podstawowy)"/>
          <w:b/>
          <w:bCs/>
          <w:color w:val="000000" w:themeColor="text1"/>
          <w:sz w:val="24"/>
          <w:szCs w:val="24"/>
          <w:shd w:val="clear" w:color="auto" w:fill="FFFFFF"/>
          <w:lang w:val="pl-PL"/>
        </w:rPr>
      </w:pPr>
    </w:p>
    <w:p w14:paraId="2472B7F1" w14:textId="28034C87" w:rsidR="00862F35" w:rsidRDefault="00862F35" w:rsidP="00862F35">
      <w:pPr>
        <w:spacing w:after="0" w:line="360" w:lineRule="auto"/>
        <w:ind w:left="57" w:right="57"/>
        <w:jc w:val="both"/>
        <w:rPr>
          <w:rFonts w:ascii="Georgia" w:eastAsia="Times New Roman" w:hAnsi="Georgia" w:cs="Calibri (Tekst podstawowy)"/>
          <w:b/>
          <w:bCs/>
          <w:sz w:val="24"/>
          <w:szCs w:val="24"/>
          <w:bdr w:val="none" w:sz="0" w:space="0" w:color="auto" w:frame="1"/>
          <w:lang w:val="pl-PL"/>
        </w:rPr>
      </w:pPr>
      <w:r>
        <w:rPr>
          <w:rFonts w:ascii="Georgia" w:hAnsi="Georgia" w:cs="Arial"/>
          <w:i/>
          <w:iCs/>
          <w:sz w:val="24"/>
          <w:szCs w:val="24"/>
          <w:lang w:val="pl-PL"/>
        </w:rPr>
        <w:t>- Kompleks Handlowy Raj od początku funkcjonowania jest miejscem rodzinnych zakupów i rozrywki. Zarówno oferta handlowa, usługowa, czy e</w:t>
      </w:r>
      <w:r w:rsidR="005B23B1">
        <w:rPr>
          <w:rFonts w:ascii="Georgia" w:hAnsi="Georgia" w:cs="Arial"/>
          <w:i/>
          <w:iCs/>
          <w:sz w:val="24"/>
          <w:szCs w:val="24"/>
          <w:lang w:val="pl-PL"/>
        </w:rPr>
        <w:t>v</w:t>
      </w:r>
      <w:r>
        <w:rPr>
          <w:rFonts w:ascii="Georgia" w:hAnsi="Georgia" w:cs="Arial"/>
          <w:i/>
          <w:iCs/>
          <w:sz w:val="24"/>
          <w:szCs w:val="24"/>
          <w:lang w:val="pl-PL"/>
        </w:rPr>
        <w:t>ento</w:t>
      </w:r>
      <w:r w:rsidR="005B23B1">
        <w:rPr>
          <w:rFonts w:ascii="Georgia" w:hAnsi="Georgia" w:cs="Arial"/>
          <w:i/>
          <w:iCs/>
          <w:sz w:val="24"/>
          <w:szCs w:val="24"/>
          <w:lang w:val="pl-PL"/>
        </w:rPr>
        <w:t>w</w:t>
      </w:r>
      <w:r>
        <w:rPr>
          <w:rFonts w:ascii="Georgia" w:hAnsi="Georgia" w:cs="Arial"/>
          <w:i/>
          <w:iCs/>
          <w:sz w:val="24"/>
          <w:szCs w:val="24"/>
          <w:lang w:val="pl-PL"/>
        </w:rPr>
        <w:t xml:space="preserve">a kierowana jest do dzieci i ich rodziców. Dodatkowa funkcja obiektu – edukacyjna – jest naturalnym etapem rozwoju </w:t>
      </w:r>
      <w:r w:rsidR="005B23B1">
        <w:rPr>
          <w:rFonts w:ascii="Georgia" w:hAnsi="Georgia" w:cs="Arial"/>
          <w:i/>
          <w:iCs/>
          <w:sz w:val="24"/>
          <w:szCs w:val="24"/>
          <w:lang w:val="pl-PL"/>
        </w:rPr>
        <w:t>kompleksu</w:t>
      </w:r>
      <w:r>
        <w:rPr>
          <w:rFonts w:ascii="Georgia" w:hAnsi="Georgia" w:cs="Arial"/>
          <w:i/>
          <w:iCs/>
          <w:sz w:val="24"/>
          <w:szCs w:val="24"/>
          <w:lang w:val="pl-PL"/>
        </w:rPr>
        <w:t xml:space="preserve">. </w:t>
      </w:r>
      <w:r>
        <w:rPr>
          <w:rFonts w:ascii="Georgia" w:eastAsia="Times New Roman" w:hAnsi="Georgia" w:cs="Arial"/>
          <w:b/>
          <w:bCs/>
          <w:i/>
          <w:iCs/>
          <w:sz w:val="24"/>
          <w:szCs w:val="24"/>
          <w:bdr w:val="none" w:sz="0" w:space="0" w:color="auto" w:frame="1"/>
          <w:lang w:val="pl-PL"/>
        </w:rPr>
        <w:t xml:space="preserve">- </w:t>
      </w:r>
      <w:r>
        <w:rPr>
          <w:rFonts w:ascii="Georgia" w:eastAsia="Times New Roman" w:hAnsi="Georgia" w:cs="Arial"/>
          <w:b/>
          <w:bCs/>
          <w:sz w:val="24"/>
          <w:szCs w:val="24"/>
          <w:bdr w:val="none" w:sz="0" w:space="0" w:color="auto" w:frame="1"/>
          <w:lang w:val="pl-PL"/>
        </w:rPr>
        <w:t xml:space="preserve">komentuje Bartłomiej Gajda, </w:t>
      </w:r>
      <w:r>
        <w:rPr>
          <w:rFonts w:ascii="Georgia" w:hAnsi="Georgia" w:cs="Arial"/>
          <w:b/>
          <w:bCs/>
          <w:sz w:val="24"/>
          <w:szCs w:val="24"/>
          <w:lang w:val="pl-PL"/>
        </w:rPr>
        <w:t xml:space="preserve">Menedżer ds. marketingu i sprzedaży Grupy IVS. </w:t>
      </w:r>
      <w:r>
        <w:rPr>
          <w:rFonts w:ascii="Georgia" w:hAnsi="Georgia" w:cs="Arial"/>
          <w:sz w:val="24"/>
          <w:szCs w:val="24"/>
          <w:lang w:val="pl-PL"/>
        </w:rPr>
        <w:t xml:space="preserve"> – </w:t>
      </w:r>
      <w:r>
        <w:rPr>
          <w:rFonts w:ascii="Georgia" w:hAnsi="Georgia" w:cs="Calibri (Tekst podstawowy)"/>
          <w:bCs/>
          <w:i/>
          <w:iCs/>
          <w:sz w:val="24"/>
          <w:szCs w:val="24"/>
          <w:lang w:val="pl-PL"/>
        </w:rPr>
        <w:t xml:space="preserve">Raj jest najpopularniejszą destynacją zakupową w mieście a my systematycznie poszerzamy ofertę, by nasi Klienci otrzymali tu wszystko, czego potrzebują </w:t>
      </w:r>
      <w:r>
        <w:rPr>
          <w:rFonts w:ascii="Georgia" w:eastAsia="Times New Roman" w:hAnsi="Georgia" w:cs="Calibri (Tekst podstawowy)"/>
          <w:i/>
          <w:iCs/>
          <w:sz w:val="24"/>
          <w:szCs w:val="24"/>
          <w:bdr w:val="none" w:sz="0" w:space="0" w:color="auto" w:frame="1"/>
          <w:lang w:val="pl-PL"/>
        </w:rPr>
        <w:t xml:space="preserve">- </w:t>
      </w:r>
      <w:r>
        <w:rPr>
          <w:rFonts w:ascii="Georgia" w:eastAsia="Times New Roman" w:hAnsi="Georgia" w:cs="Calibri (Tekst podstawowy)"/>
          <w:b/>
          <w:bCs/>
          <w:sz w:val="24"/>
          <w:szCs w:val="24"/>
          <w:bdr w:val="none" w:sz="0" w:space="0" w:color="auto" w:frame="1"/>
          <w:lang w:val="pl-PL"/>
        </w:rPr>
        <w:t>dodaje Bartłomiej Gajda.</w:t>
      </w:r>
    </w:p>
    <w:p w14:paraId="600757F0" w14:textId="77777777" w:rsidR="00862F35" w:rsidRDefault="00862F35" w:rsidP="00862F35">
      <w:pPr>
        <w:spacing w:after="0" w:line="360" w:lineRule="auto"/>
        <w:ind w:left="57" w:right="57"/>
        <w:jc w:val="both"/>
        <w:rPr>
          <w:rFonts w:ascii="Georgia" w:eastAsia="Times New Roman" w:hAnsi="Georgia" w:cs="Calibri (Tekst podstawowy)"/>
          <w:b/>
          <w:bCs/>
          <w:sz w:val="24"/>
          <w:szCs w:val="24"/>
          <w:bdr w:val="none" w:sz="0" w:space="0" w:color="auto" w:frame="1"/>
          <w:lang w:val="pl-PL"/>
        </w:rPr>
      </w:pPr>
    </w:p>
    <w:p w14:paraId="14C585A8" w14:textId="77777777" w:rsidR="00862F35" w:rsidRDefault="00862F35" w:rsidP="00862F35">
      <w:pPr>
        <w:spacing w:after="0" w:line="360" w:lineRule="auto"/>
        <w:ind w:left="57" w:right="57"/>
        <w:jc w:val="both"/>
        <w:rPr>
          <w:rFonts w:ascii="Georgia" w:hAnsi="Georgia" w:cs="Calibri (Tekst podstawowy)"/>
          <w:color w:val="000000" w:themeColor="text1"/>
          <w:sz w:val="24"/>
          <w:szCs w:val="24"/>
          <w:bdr w:val="none" w:sz="0" w:space="0" w:color="auto"/>
          <w:lang w:val="pl-PL"/>
        </w:rPr>
      </w:pPr>
    </w:p>
    <w:p w14:paraId="78A52DFB" w14:textId="625BF77E" w:rsidR="00862F35" w:rsidRDefault="00862F35" w:rsidP="00862F35">
      <w:pPr>
        <w:spacing w:after="0" w:line="360" w:lineRule="auto"/>
        <w:ind w:left="57" w:right="57"/>
        <w:jc w:val="both"/>
        <w:rPr>
          <w:rFonts w:ascii="Georgia" w:hAnsi="Georgia" w:cs="Calibri (Tekst podstawowy)"/>
          <w:i/>
          <w:iCs/>
          <w:color w:val="000000" w:themeColor="text1"/>
          <w:sz w:val="24"/>
          <w:szCs w:val="24"/>
          <w:lang w:val="pl-PL"/>
        </w:rPr>
      </w:pPr>
      <w:r>
        <w:rPr>
          <w:rFonts w:ascii="Georgia" w:hAnsi="Georgia" w:cs="Calibri (Tekst podstawowy)"/>
          <w:color w:val="000000" w:themeColor="text1"/>
          <w:sz w:val="24"/>
          <w:szCs w:val="24"/>
          <w:lang w:val="pl-PL"/>
        </w:rPr>
        <w:t xml:space="preserve">- </w:t>
      </w:r>
      <w:r>
        <w:rPr>
          <w:rFonts w:ascii="Georgia" w:hAnsi="Georgia" w:cs="Calibri (Tekst podstawowy)"/>
          <w:i/>
          <w:iCs/>
          <w:color w:val="000000" w:themeColor="text1"/>
          <w:sz w:val="24"/>
          <w:szCs w:val="24"/>
          <w:lang w:val="pl-PL"/>
        </w:rPr>
        <w:t>Zarówno placówkę Gigantów Programowania, jak Centrum Helen Doron prowadzimy z sukcesem już od kilku lat</w:t>
      </w:r>
      <w:r>
        <w:rPr>
          <w:rFonts w:ascii="Georgia" w:hAnsi="Georgia" w:cs="Calibri (Tekst podstawowy)"/>
          <w:color w:val="000000" w:themeColor="text1"/>
          <w:sz w:val="24"/>
          <w:szCs w:val="24"/>
          <w:lang w:val="pl-PL"/>
        </w:rPr>
        <w:t xml:space="preserve"> - </w:t>
      </w:r>
      <w:r>
        <w:rPr>
          <w:rFonts w:ascii="Georgia" w:hAnsi="Georgia" w:cs="Calibri (Tekst podstawowy)"/>
          <w:b/>
          <w:bCs/>
          <w:color w:val="000000" w:themeColor="text1"/>
          <w:sz w:val="24"/>
          <w:szCs w:val="24"/>
          <w:lang w:val="pl-PL"/>
        </w:rPr>
        <w:t xml:space="preserve">mówią Agata i Tomasz Buff </w:t>
      </w:r>
      <w:r>
        <w:rPr>
          <w:rFonts w:ascii="Georgia" w:hAnsi="Georgia" w:cs="Calibri (Tekst podstawowy)"/>
          <w:color w:val="000000" w:themeColor="text1"/>
          <w:sz w:val="24"/>
          <w:szCs w:val="24"/>
          <w:lang w:val="pl-PL"/>
        </w:rPr>
        <w:t xml:space="preserve">  - </w:t>
      </w:r>
      <w:r>
        <w:rPr>
          <w:rFonts w:ascii="Georgia" w:hAnsi="Georgia" w:cs="Calibri (Tekst podstawowy)"/>
          <w:i/>
          <w:iCs/>
          <w:color w:val="000000" w:themeColor="text1"/>
          <w:sz w:val="24"/>
          <w:szCs w:val="24"/>
          <w:lang w:val="pl-PL"/>
        </w:rPr>
        <w:t xml:space="preserve">Dzieci </w:t>
      </w:r>
      <w:r>
        <w:rPr>
          <w:rFonts w:ascii="Georgia" w:hAnsi="Georgia" w:cs="Calibri (Tekst podstawowy)"/>
          <w:i/>
          <w:iCs/>
          <w:color w:val="000000" w:themeColor="text1"/>
          <w:sz w:val="24"/>
          <w:szCs w:val="24"/>
          <w:lang w:val="pl-PL"/>
        </w:rPr>
        <w:lastRenderedPageBreak/>
        <w:t>kochają te zajęcia, bo proponujemy atrakcyjne i nowoczesne metody nauczania</w:t>
      </w:r>
      <w:r w:rsidR="005B23B1">
        <w:rPr>
          <w:rFonts w:ascii="Georgia" w:hAnsi="Georgia" w:cs="Calibri (Tekst podstawowy)"/>
          <w:i/>
          <w:iCs/>
          <w:color w:val="000000" w:themeColor="text1"/>
          <w:sz w:val="24"/>
          <w:szCs w:val="24"/>
          <w:lang w:val="pl-PL"/>
        </w:rPr>
        <w:t>.</w:t>
      </w:r>
      <w:r>
        <w:rPr>
          <w:rFonts w:ascii="Georgia" w:hAnsi="Georgia" w:cs="Calibri (Tekst podstawowy)"/>
          <w:i/>
          <w:iCs/>
          <w:color w:val="000000" w:themeColor="text1"/>
          <w:sz w:val="24"/>
          <w:szCs w:val="24"/>
          <w:lang w:val="pl-PL"/>
        </w:rPr>
        <w:t xml:space="preserve"> </w:t>
      </w:r>
      <w:r w:rsidR="005B23B1">
        <w:rPr>
          <w:rFonts w:ascii="Georgia" w:hAnsi="Georgia" w:cs="Calibri (Tekst podstawowy)"/>
          <w:i/>
          <w:iCs/>
          <w:color w:val="000000" w:themeColor="text1"/>
          <w:sz w:val="24"/>
          <w:szCs w:val="24"/>
          <w:lang w:val="pl-PL"/>
        </w:rPr>
        <w:t>R</w:t>
      </w:r>
      <w:r>
        <w:rPr>
          <w:rFonts w:ascii="Georgia" w:hAnsi="Georgia" w:cs="Calibri (Tekst podstawowy)"/>
          <w:i/>
          <w:iCs/>
          <w:color w:val="000000" w:themeColor="text1"/>
          <w:sz w:val="24"/>
          <w:szCs w:val="24"/>
          <w:lang w:val="pl-PL"/>
        </w:rPr>
        <w:t xml:space="preserve">odzice ufają nam, </w:t>
      </w:r>
      <w:r w:rsidR="005B23B1">
        <w:rPr>
          <w:rFonts w:ascii="Georgia" w:hAnsi="Georgia" w:cs="Calibri (Tekst podstawowy)"/>
          <w:i/>
          <w:iCs/>
          <w:color w:val="000000" w:themeColor="text1"/>
          <w:sz w:val="24"/>
          <w:szCs w:val="24"/>
          <w:lang w:val="pl-PL"/>
        </w:rPr>
        <w:t>ponieważ</w:t>
      </w:r>
      <w:r>
        <w:rPr>
          <w:rFonts w:ascii="Georgia" w:hAnsi="Georgia" w:cs="Calibri (Tekst podstawowy)"/>
          <w:i/>
          <w:iCs/>
          <w:color w:val="000000" w:themeColor="text1"/>
          <w:sz w:val="24"/>
          <w:szCs w:val="24"/>
          <w:lang w:val="pl-PL"/>
        </w:rPr>
        <w:t xml:space="preserve"> nasza międzynarodowa licencja HDE oraz Gigantów Programowania daje gwarancję najwyższej jakości edukacji sprawdzonej w tysiącach szkół na całym świecie. Kompleks Handlowy Raj to idealna lokalizacja dla placówki edukacyjnej – centrum miasta zapewnia łatwy dojazd, a oferta handlowa i gastronomiczna pozwala rodzicom wykorzystać czas lekcji na zakupy lub odpoczynek. Oddzielne wejście do sal lekcyjnych i odpowiednie dostosowanie ich do potrzeb edukacyjnych zapewnia świetne warunki do nauki. </w:t>
      </w:r>
    </w:p>
    <w:p w14:paraId="73E1FFF9" w14:textId="77777777" w:rsidR="00862F35" w:rsidRDefault="00862F35" w:rsidP="00862F35">
      <w:pPr>
        <w:spacing w:after="0" w:line="360" w:lineRule="auto"/>
        <w:ind w:left="57" w:right="57"/>
        <w:jc w:val="both"/>
        <w:rPr>
          <w:rFonts w:ascii="Georgia" w:hAnsi="Georgia" w:cs="Calibri (Tekst podstawowy)"/>
          <w:color w:val="000000" w:themeColor="text1"/>
          <w:sz w:val="24"/>
          <w:szCs w:val="24"/>
          <w:lang w:val="pl-PL"/>
        </w:rPr>
      </w:pPr>
    </w:p>
    <w:p w14:paraId="4025F529" w14:textId="77777777" w:rsidR="00862F35" w:rsidRDefault="00862F35" w:rsidP="00862F35">
      <w:pPr>
        <w:spacing w:after="0" w:line="360" w:lineRule="auto"/>
        <w:ind w:left="57" w:right="57"/>
        <w:jc w:val="both"/>
        <w:rPr>
          <w:rFonts w:ascii="Georgia" w:hAnsi="Georgia" w:cs="Calibri (Tekst podstawowy)"/>
          <w:color w:val="000000" w:themeColor="text1"/>
          <w:sz w:val="24"/>
          <w:szCs w:val="24"/>
          <w:lang w:val="pl-PL"/>
        </w:rPr>
      </w:pPr>
      <w:r>
        <w:rPr>
          <w:rFonts w:ascii="Georgia" w:hAnsi="Georgia" w:cs="Calibri (Tekst podstawowy)"/>
          <w:color w:val="000000" w:themeColor="text1"/>
          <w:sz w:val="24"/>
          <w:szCs w:val="24"/>
          <w:lang w:val="pl-PL"/>
        </w:rPr>
        <w:t xml:space="preserve">Metoda nauczania </w:t>
      </w:r>
      <w:r>
        <w:rPr>
          <w:rFonts w:ascii="Georgia" w:hAnsi="Georgia" w:cs="Calibri (Tekst podstawowy)"/>
          <w:b/>
          <w:bCs/>
          <w:color w:val="000000" w:themeColor="text1"/>
          <w:sz w:val="24"/>
          <w:szCs w:val="24"/>
          <w:lang w:val="pl-PL"/>
        </w:rPr>
        <w:t>Helen Doron English</w:t>
      </w:r>
      <w:r>
        <w:rPr>
          <w:rFonts w:ascii="Georgia" w:hAnsi="Georgia" w:cs="Calibri (Tekst podstawowy)"/>
          <w:color w:val="000000" w:themeColor="text1"/>
          <w:sz w:val="24"/>
          <w:szCs w:val="24"/>
          <w:lang w:val="pl-PL"/>
        </w:rPr>
        <w:t xml:space="preserve"> powstała ponad 35 lat temu. Inspiracją do jej powstania była metoda nauki gry na skrzypcach dr Suzuki, kiedy to Helen Doron, obserwując jak jej mała córka uczy się gry na skrzypcach tą metodą, zainspirowała się naturalnym sposobem nauczania, polegającym na przyswajaniu pokazanych dźwięków.  Zdała sobie sprawę, że to jest najlepsza droga, by uczyć języków obcych małe dzieci – naśladując sposób, w jaki osłuchują się z językiem ojczystym. Dzięki temu doświadczeniu Helen Doron stworzyła unikalną metodę nauczania języka angielskiego dla dzieci w wieku od 3 miesięcy do 19 lat.</w:t>
      </w:r>
    </w:p>
    <w:p w14:paraId="0B3AE98F" w14:textId="77777777" w:rsidR="00862F35" w:rsidRDefault="00862F35" w:rsidP="00862F35">
      <w:pPr>
        <w:spacing w:after="0" w:line="360" w:lineRule="auto"/>
        <w:ind w:right="57"/>
        <w:jc w:val="both"/>
        <w:rPr>
          <w:rFonts w:ascii="Georgia" w:hAnsi="Georgia" w:cs="Calibri (Tekst podstawowy)"/>
          <w:color w:val="000000" w:themeColor="text1"/>
          <w:sz w:val="24"/>
          <w:szCs w:val="24"/>
          <w:lang w:val="pl-PL"/>
        </w:rPr>
      </w:pPr>
    </w:p>
    <w:p w14:paraId="6E1EC73F" w14:textId="77777777" w:rsidR="00862F35" w:rsidRDefault="00862F35" w:rsidP="00862F35">
      <w:pPr>
        <w:pStyle w:val="NormalnyWeb"/>
        <w:spacing w:before="0" w:beforeAutospacing="0" w:after="0" w:afterAutospacing="0" w:line="360" w:lineRule="auto"/>
        <w:ind w:left="57" w:right="57"/>
        <w:jc w:val="both"/>
        <w:rPr>
          <w:rFonts w:ascii="Georgia" w:hAnsi="Georgia" w:cs="Arial"/>
          <w:color w:val="000000" w:themeColor="text1"/>
        </w:rPr>
      </w:pPr>
      <w:r>
        <w:rPr>
          <w:rFonts w:ascii="Georgia" w:hAnsi="Georgia" w:cs="Arial"/>
          <w:b/>
          <w:bCs/>
          <w:color w:val="000000" w:themeColor="text1"/>
        </w:rPr>
        <w:t xml:space="preserve">Giganci Programowania </w:t>
      </w:r>
      <w:r>
        <w:rPr>
          <w:rFonts w:ascii="Georgia" w:hAnsi="Georgia" w:cs="Arial"/>
          <w:color w:val="000000" w:themeColor="text1"/>
        </w:rPr>
        <w:t>to innowacyjna placówka edukacyjna, która kształci młodych ludzi zainteresowanych nowymi technologiami i programowaniem komputerów. Szkołę powołali do życia w 2015 roku czterej absolwenci Wydziału Elektroniki i Technik Informacyjnych Politechniki Warszawskiej. Kursy Gigantów Programowania skierowane są do dzieci i młodzieży w wieku 7-19 lat z podziałem na odpowiednio dobrane grupy wiekowe.  Program kursów przygotowywany jest jako ciągła ścieżka rozwoju przez wyspecjalizowanych programistów, którzy umiejętnie dobierają materiał do możliwości uczniów w danym przedziale wiekowym.</w:t>
      </w:r>
    </w:p>
    <w:p w14:paraId="68CA443A" w14:textId="149BEF73" w:rsidR="002B0088" w:rsidRPr="00862F35" w:rsidRDefault="002B0088" w:rsidP="00862F35"/>
    <w:sectPr w:rsidR="002B0088" w:rsidRPr="00862F35" w:rsidSect="00BA3EF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D0028" w14:textId="77777777" w:rsidR="000D32F7" w:rsidRDefault="000D32F7">
      <w:pPr>
        <w:spacing w:after="0" w:line="240" w:lineRule="auto"/>
      </w:pPr>
      <w:r>
        <w:separator/>
      </w:r>
    </w:p>
  </w:endnote>
  <w:endnote w:type="continuationSeparator" w:id="0">
    <w:p w14:paraId="6CD409FD" w14:textId="77777777" w:rsidR="000D32F7" w:rsidRDefault="000D3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Tekst podstawowy)">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4BE3D" w14:textId="5709BDA3" w:rsidR="00617CDF" w:rsidRPr="00CA6255" w:rsidRDefault="00766D75" w:rsidP="00BA3EF2">
    <w:pPr>
      <w:widowControl w:val="0"/>
      <w:spacing w:line="240" w:lineRule="auto"/>
      <w:jc w:val="center"/>
      <w:rPr>
        <w:rFonts w:ascii="Georgia" w:hAnsi="Georgia" w:cs="Arial"/>
        <w:b/>
        <w:color w:val="121212"/>
        <w:szCs w:val="20"/>
        <w:u w:val="single"/>
        <w:lang w:val="pl-PL"/>
      </w:rPr>
    </w:pPr>
    <w:r w:rsidRPr="00CA6255">
      <w:rPr>
        <w:rFonts w:ascii="Georgia" w:hAnsi="Georgia" w:cs="Arial"/>
        <w:b/>
        <w:color w:val="121212"/>
        <w:sz w:val="20"/>
        <w:szCs w:val="20"/>
        <w:u w:val="single"/>
        <w:lang w:val="pl-PL"/>
      </w:rPr>
      <w:t>Więcej informacji udziela:</w:t>
    </w:r>
    <w:r w:rsidRPr="00CA6255">
      <w:rPr>
        <w:rFonts w:ascii="Georgia" w:hAnsi="Georgia" w:cs="Arial"/>
        <w:b/>
        <w:color w:val="121212"/>
        <w:szCs w:val="20"/>
        <w:u w:val="single"/>
        <w:lang w:val="pl-PL"/>
      </w:rPr>
      <w:br/>
    </w:r>
    <w:r w:rsidRPr="00CA6255">
      <w:rPr>
        <w:rFonts w:ascii="Georgia" w:hAnsi="Georgia" w:cs="Arial"/>
        <w:b/>
        <w:color w:val="121212"/>
        <w:szCs w:val="20"/>
        <w:lang w:val="pl-PL"/>
      </w:rPr>
      <w:t>Bartłomiej Gajda</w:t>
    </w:r>
    <w:r w:rsidRPr="00CA6255">
      <w:rPr>
        <w:rFonts w:ascii="Georgia" w:hAnsi="Georgia" w:cs="Arial"/>
        <w:b/>
        <w:color w:val="121212"/>
        <w:szCs w:val="20"/>
        <w:lang w:val="pl-PL"/>
      </w:rPr>
      <w:br/>
    </w:r>
    <w:r w:rsidRPr="00CA6255">
      <w:rPr>
        <w:rFonts w:ascii="Georgia" w:hAnsi="Georgia"/>
        <w:sz w:val="20"/>
        <w:szCs w:val="20"/>
        <w:lang w:val="pl-PL"/>
      </w:rPr>
      <w:t xml:space="preserve">e-mail: </w:t>
    </w:r>
    <w:hyperlink r:id="rId1" w:history="1"/>
    <w:r w:rsidR="00DE7F8A">
      <w:t>bartlomiej.gajda@ivs.com.pl</w:t>
    </w:r>
    <w:r w:rsidRPr="00CA6255">
      <w:rPr>
        <w:rFonts w:ascii="Georgia" w:hAnsi="Georgia"/>
        <w:lang w:val="pl-PL"/>
      </w:rPr>
      <w:br/>
    </w:r>
    <w:r w:rsidRPr="00CA6255">
      <w:rPr>
        <w:rFonts w:ascii="Georgia" w:hAnsi="Georgia"/>
        <w:sz w:val="20"/>
        <w:szCs w:val="20"/>
        <w:lang w:val="pl-PL"/>
      </w:rPr>
      <w:t>nr telefonu: +48 515 098 762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8B420" w14:textId="77777777" w:rsidR="000D32F7" w:rsidRDefault="000D32F7">
      <w:pPr>
        <w:spacing w:after="0" w:line="240" w:lineRule="auto"/>
      </w:pPr>
      <w:r>
        <w:separator/>
      </w:r>
    </w:p>
  </w:footnote>
  <w:footnote w:type="continuationSeparator" w:id="0">
    <w:p w14:paraId="1F2304D9" w14:textId="77777777" w:rsidR="000D32F7" w:rsidRDefault="000D32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B114D" w14:textId="77777777" w:rsidR="00617CDF" w:rsidRDefault="00766D75" w:rsidP="00BA3EF2">
    <w:pPr>
      <w:pStyle w:val="Nagwek"/>
      <w:tabs>
        <w:tab w:val="clear" w:pos="4536"/>
        <w:tab w:val="clear" w:pos="9072"/>
        <w:tab w:val="left" w:pos="5461"/>
      </w:tabs>
    </w:pPr>
    <w:r>
      <w:rPr>
        <w:noProof/>
      </w:rPr>
      <w:drawing>
        <wp:inline distT="0" distB="0" distL="0" distR="0" wp14:anchorId="6BB2E651" wp14:editId="493A8F03">
          <wp:extent cx="771525" cy="857250"/>
          <wp:effectExtent l="0" t="0" r="9525" b="0"/>
          <wp:docPr id="3" name="Obraz 3" descr="logo_COLOR_raj"/>
          <wp:cNvGraphicFramePr/>
          <a:graphic xmlns:a="http://schemas.openxmlformats.org/drawingml/2006/main">
            <a:graphicData uri="http://schemas.openxmlformats.org/drawingml/2006/picture">
              <pic:pic xmlns:pic="http://schemas.openxmlformats.org/drawingml/2006/picture">
                <pic:nvPicPr>
                  <pic:cNvPr id="3" name="Obraz 3" descr="logo_COLOR_raj"/>
                  <pic:cNvPicPr/>
                </pic:nvPicPr>
                <pic:blipFill>
                  <a:blip r:embed="rId1"/>
                  <a:srcRect/>
                  <a:stretch>
                    <a:fillRect/>
                  </a:stretch>
                </pic:blipFill>
                <pic:spPr bwMode="auto">
                  <a:xfrm>
                    <a:off x="0" y="0"/>
                    <a:ext cx="771525" cy="857250"/>
                  </a:xfrm>
                  <a:prstGeom prst="rect">
                    <a:avLst/>
                  </a:prstGeom>
                  <a:noFill/>
                  <a:ln w="9525">
                    <a:noFill/>
                    <a:miter lim="800000"/>
                    <a:headEnd/>
                    <a:tailEnd/>
                  </a:ln>
                </pic:spPr>
              </pic:pic>
            </a:graphicData>
          </a:graphic>
        </wp:inline>
      </w:drawing>
    </w:r>
    <w:r>
      <w:tab/>
      <w:t xml:space="preserve">                  </w:t>
    </w:r>
    <w:r>
      <w:rPr>
        <w:noProof/>
      </w:rPr>
      <w:drawing>
        <wp:inline distT="0" distB="0" distL="0" distR="0" wp14:anchorId="668D3AFB" wp14:editId="531CA7AB">
          <wp:extent cx="1685925" cy="400050"/>
          <wp:effectExtent l="0" t="0" r="9525" b="0"/>
          <wp:docPr id="1" name="Obraz 1" descr="ivs"/>
          <wp:cNvGraphicFramePr/>
          <a:graphic xmlns:a="http://schemas.openxmlformats.org/drawingml/2006/main">
            <a:graphicData uri="http://schemas.openxmlformats.org/drawingml/2006/picture">
              <pic:pic xmlns:pic="http://schemas.openxmlformats.org/drawingml/2006/picture">
                <pic:nvPicPr>
                  <pic:cNvPr id="1" name="Obraz 1" descr="ivs"/>
                  <pic:cNvPicPr/>
                </pic:nvPicPr>
                <pic:blipFill>
                  <a:blip r:embed="rId2"/>
                  <a:srcRect/>
                  <a:stretch>
                    <a:fillRect/>
                  </a:stretch>
                </pic:blipFill>
                <pic:spPr bwMode="auto">
                  <a:xfrm>
                    <a:off x="0" y="0"/>
                    <a:ext cx="1685925" cy="4000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EA3B62"/>
    <w:multiLevelType w:val="hybridMultilevel"/>
    <w:tmpl w:val="FCD04842"/>
    <w:lvl w:ilvl="0" w:tplc="7D464B7A">
      <w:start w:val="93"/>
      <w:numFmt w:val="bullet"/>
      <w:lvlText w:val=""/>
      <w:lvlJc w:val="left"/>
      <w:pPr>
        <w:ind w:left="720" w:hanging="360"/>
      </w:pPr>
      <w:rPr>
        <w:rFonts w:ascii="Symbol" w:eastAsiaTheme="minorHAnsi" w:hAnsi="Symbol" w:cs="Arial" w:hint="default"/>
        <w:color w:val="000000"/>
        <w:sz w:val="23"/>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FDD"/>
    <w:rsid w:val="000118D1"/>
    <w:rsid w:val="0007127F"/>
    <w:rsid w:val="00074D89"/>
    <w:rsid w:val="00077E25"/>
    <w:rsid w:val="000800E9"/>
    <w:rsid w:val="000923D8"/>
    <w:rsid w:val="000B35F8"/>
    <w:rsid w:val="000C4833"/>
    <w:rsid w:val="000D0CBC"/>
    <w:rsid w:val="000D32F7"/>
    <w:rsid w:val="000E432D"/>
    <w:rsid w:val="000E6FA0"/>
    <w:rsid w:val="001148B0"/>
    <w:rsid w:val="00120D41"/>
    <w:rsid w:val="00122FDD"/>
    <w:rsid w:val="00134558"/>
    <w:rsid w:val="001352F6"/>
    <w:rsid w:val="0014363C"/>
    <w:rsid w:val="0014644B"/>
    <w:rsid w:val="0015128C"/>
    <w:rsid w:val="00157B56"/>
    <w:rsid w:val="001712FD"/>
    <w:rsid w:val="00171EF2"/>
    <w:rsid w:val="00173A1C"/>
    <w:rsid w:val="00192D3C"/>
    <w:rsid w:val="001B4E8B"/>
    <w:rsid w:val="001B7C53"/>
    <w:rsid w:val="001C403C"/>
    <w:rsid w:val="001E40D9"/>
    <w:rsid w:val="001F5DCC"/>
    <w:rsid w:val="00210FFD"/>
    <w:rsid w:val="002161EB"/>
    <w:rsid w:val="0027138C"/>
    <w:rsid w:val="002864A0"/>
    <w:rsid w:val="00290284"/>
    <w:rsid w:val="0029417E"/>
    <w:rsid w:val="002A2692"/>
    <w:rsid w:val="002B0088"/>
    <w:rsid w:val="003041BA"/>
    <w:rsid w:val="003406C2"/>
    <w:rsid w:val="00350069"/>
    <w:rsid w:val="003878B8"/>
    <w:rsid w:val="003A30D0"/>
    <w:rsid w:val="003D0BE2"/>
    <w:rsid w:val="003D3513"/>
    <w:rsid w:val="003E4840"/>
    <w:rsid w:val="00401505"/>
    <w:rsid w:val="00411C58"/>
    <w:rsid w:val="004318D8"/>
    <w:rsid w:val="0049142C"/>
    <w:rsid w:val="00497EB8"/>
    <w:rsid w:val="004C170A"/>
    <w:rsid w:val="004C620A"/>
    <w:rsid w:val="004D3EF1"/>
    <w:rsid w:val="004D51A2"/>
    <w:rsid w:val="004D69D9"/>
    <w:rsid w:val="004D6EB1"/>
    <w:rsid w:val="004E22A4"/>
    <w:rsid w:val="004E45A1"/>
    <w:rsid w:val="00504DED"/>
    <w:rsid w:val="00517D08"/>
    <w:rsid w:val="0052370A"/>
    <w:rsid w:val="005300CE"/>
    <w:rsid w:val="00551D41"/>
    <w:rsid w:val="00554E18"/>
    <w:rsid w:val="005665C1"/>
    <w:rsid w:val="005B23B1"/>
    <w:rsid w:val="005C0FCB"/>
    <w:rsid w:val="005E6E5E"/>
    <w:rsid w:val="005E7A8A"/>
    <w:rsid w:val="005F5FE7"/>
    <w:rsid w:val="0060660E"/>
    <w:rsid w:val="0062376E"/>
    <w:rsid w:val="00637BD7"/>
    <w:rsid w:val="0064154E"/>
    <w:rsid w:val="00657E0D"/>
    <w:rsid w:val="00675DD1"/>
    <w:rsid w:val="0068672A"/>
    <w:rsid w:val="006975FD"/>
    <w:rsid w:val="006A1C1D"/>
    <w:rsid w:val="006A2D46"/>
    <w:rsid w:val="006B6246"/>
    <w:rsid w:val="006F2C70"/>
    <w:rsid w:val="007100C8"/>
    <w:rsid w:val="00744BDB"/>
    <w:rsid w:val="00766D75"/>
    <w:rsid w:val="00796F25"/>
    <w:rsid w:val="007A516B"/>
    <w:rsid w:val="007B0620"/>
    <w:rsid w:val="007C0DB7"/>
    <w:rsid w:val="007D25C0"/>
    <w:rsid w:val="007D48BD"/>
    <w:rsid w:val="007F44D3"/>
    <w:rsid w:val="008154B4"/>
    <w:rsid w:val="00853009"/>
    <w:rsid w:val="00862F35"/>
    <w:rsid w:val="008705D3"/>
    <w:rsid w:val="00882523"/>
    <w:rsid w:val="008878ED"/>
    <w:rsid w:val="008961CC"/>
    <w:rsid w:val="00987635"/>
    <w:rsid w:val="00990964"/>
    <w:rsid w:val="009A4346"/>
    <w:rsid w:val="009B0D0F"/>
    <w:rsid w:val="009B0EC0"/>
    <w:rsid w:val="009D43E2"/>
    <w:rsid w:val="009E067E"/>
    <w:rsid w:val="009E497E"/>
    <w:rsid w:val="00A13013"/>
    <w:rsid w:val="00A30312"/>
    <w:rsid w:val="00A47783"/>
    <w:rsid w:val="00A675DA"/>
    <w:rsid w:val="00A7687B"/>
    <w:rsid w:val="00AB23DF"/>
    <w:rsid w:val="00AF1FA6"/>
    <w:rsid w:val="00B061E4"/>
    <w:rsid w:val="00B1317A"/>
    <w:rsid w:val="00B20177"/>
    <w:rsid w:val="00B20EF1"/>
    <w:rsid w:val="00B3025E"/>
    <w:rsid w:val="00B41436"/>
    <w:rsid w:val="00B445C8"/>
    <w:rsid w:val="00B50597"/>
    <w:rsid w:val="00B56138"/>
    <w:rsid w:val="00B60785"/>
    <w:rsid w:val="00B7072B"/>
    <w:rsid w:val="00B752F5"/>
    <w:rsid w:val="00BC39F3"/>
    <w:rsid w:val="00BD2217"/>
    <w:rsid w:val="00BE64A6"/>
    <w:rsid w:val="00BE7F9E"/>
    <w:rsid w:val="00BF16A1"/>
    <w:rsid w:val="00C10C8E"/>
    <w:rsid w:val="00C373E5"/>
    <w:rsid w:val="00C4414A"/>
    <w:rsid w:val="00C53CDB"/>
    <w:rsid w:val="00C7244A"/>
    <w:rsid w:val="00C817AE"/>
    <w:rsid w:val="00CA23E4"/>
    <w:rsid w:val="00CA6255"/>
    <w:rsid w:val="00CC5D92"/>
    <w:rsid w:val="00CC7589"/>
    <w:rsid w:val="00CF065B"/>
    <w:rsid w:val="00D04F00"/>
    <w:rsid w:val="00D17F6E"/>
    <w:rsid w:val="00D222E4"/>
    <w:rsid w:val="00D2505E"/>
    <w:rsid w:val="00D534EC"/>
    <w:rsid w:val="00D5429D"/>
    <w:rsid w:val="00D56D79"/>
    <w:rsid w:val="00D62F28"/>
    <w:rsid w:val="00D855EB"/>
    <w:rsid w:val="00DE6324"/>
    <w:rsid w:val="00DE7F8A"/>
    <w:rsid w:val="00E16383"/>
    <w:rsid w:val="00E22E94"/>
    <w:rsid w:val="00E262E4"/>
    <w:rsid w:val="00E63224"/>
    <w:rsid w:val="00E649A2"/>
    <w:rsid w:val="00E719D7"/>
    <w:rsid w:val="00E7369A"/>
    <w:rsid w:val="00E974AA"/>
    <w:rsid w:val="00EC51AB"/>
    <w:rsid w:val="00EC68ED"/>
    <w:rsid w:val="00EE1E83"/>
    <w:rsid w:val="00F0080E"/>
    <w:rsid w:val="00F016E0"/>
    <w:rsid w:val="00F15F0F"/>
    <w:rsid w:val="00F54A71"/>
    <w:rsid w:val="00F601A4"/>
    <w:rsid w:val="00F65C00"/>
    <w:rsid w:val="00FA54E3"/>
    <w:rsid w:val="00FA7C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EBDDE"/>
  <w15:docId w15:val="{08275237-628A-491E-A17D-B0DC297BD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620A"/>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val="de-D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22FDD"/>
    <w:rPr>
      <w:color w:val="0000FF"/>
      <w:u w:val="single"/>
    </w:rPr>
  </w:style>
  <w:style w:type="paragraph" w:styleId="Bezodstpw">
    <w:name w:val="No Spacing"/>
    <w:uiPriority w:val="1"/>
    <w:qFormat/>
    <w:rsid w:val="00122FDD"/>
    <w:pPr>
      <w:spacing w:after="0" w:line="240" w:lineRule="auto"/>
    </w:pPr>
  </w:style>
  <w:style w:type="paragraph" w:styleId="Nagwek">
    <w:name w:val="header"/>
    <w:basedOn w:val="Normalny"/>
    <w:link w:val="NagwekZnak"/>
    <w:uiPriority w:val="99"/>
    <w:unhideWhenUsed/>
    <w:rsid w:val="00122FD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22FDD"/>
  </w:style>
  <w:style w:type="character" w:styleId="Odwoaniedokomentarza">
    <w:name w:val="annotation reference"/>
    <w:basedOn w:val="Domylnaczcionkaakapitu"/>
    <w:uiPriority w:val="99"/>
    <w:semiHidden/>
    <w:unhideWhenUsed/>
    <w:rsid w:val="00122FDD"/>
    <w:rPr>
      <w:sz w:val="16"/>
      <w:szCs w:val="16"/>
    </w:rPr>
  </w:style>
  <w:style w:type="paragraph" w:styleId="Tekstkomentarza">
    <w:name w:val="annotation text"/>
    <w:basedOn w:val="Normalny"/>
    <w:link w:val="TekstkomentarzaZnak"/>
    <w:uiPriority w:val="99"/>
    <w:unhideWhenUsed/>
    <w:rsid w:val="00122FDD"/>
    <w:pPr>
      <w:spacing w:line="240" w:lineRule="auto"/>
    </w:pPr>
    <w:rPr>
      <w:sz w:val="20"/>
      <w:szCs w:val="20"/>
    </w:rPr>
  </w:style>
  <w:style w:type="character" w:customStyle="1" w:styleId="TekstkomentarzaZnak">
    <w:name w:val="Tekst komentarza Znak"/>
    <w:basedOn w:val="Domylnaczcionkaakapitu"/>
    <w:link w:val="Tekstkomentarza"/>
    <w:uiPriority w:val="99"/>
    <w:rsid w:val="00122FDD"/>
    <w:rPr>
      <w:sz w:val="20"/>
      <w:szCs w:val="20"/>
    </w:rPr>
  </w:style>
  <w:style w:type="paragraph" w:styleId="Tekstdymka">
    <w:name w:val="Balloon Text"/>
    <w:basedOn w:val="Normalny"/>
    <w:link w:val="TekstdymkaZnak"/>
    <w:uiPriority w:val="99"/>
    <w:semiHidden/>
    <w:unhideWhenUsed/>
    <w:rsid w:val="00122FD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22FDD"/>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0E432D"/>
    <w:rPr>
      <w:b/>
      <w:bCs/>
    </w:rPr>
  </w:style>
  <w:style w:type="character" w:customStyle="1" w:styleId="TematkomentarzaZnak">
    <w:name w:val="Temat komentarza Znak"/>
    <w:basedOn w:val="TekstkomentarzaZnak"/>
    <w:link w:val="Tematkomentarza"/>
    <w:uiPriority w:val="99"/>
    <w:semiHidden/>
    <w:rsid w:val="000E432D"/>
    <w:rPr>
      <w:b/>
      <w:bCs/>
      <w:sz w:val="20"/>
      <w:szCs w:val="20"/>
    </w:rPr>
  </w:style>
  <w:style w:type="character" w:customStyle="1" w:styleId="Brak">
    <w:name w:val="Brak"/>
    <w:rsid w:val="004C620A"/>
  </w:style>
  <w:style w:type="paragraph" w:styleId="NormalnyWeb">
    <w:name w:val="Normal (Web)"/>
    <w:basedOn w:val="Normalny"/>
    <w:uiPriority w:val="99"/>
    <w:semiHidden/>
    <w:unhideWhenUsed/>
    <w:rsid w:val="00BE64A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val="pl-PL"/>
    </w:rPr>
  </w:style>
  <w:style w:type="character" w:customStyle="1" w:styleId="apple-converted-space">
    <w:name w:val="apple-converted-space"/>
    <w:basedOn w:val="Domylnaczcionkaakapitu"/>
    <w:rsid w:val="00D222E4"/>
  </w:style>
  <w:style w:type="paragraph" w:styleId="Akapitzlist">
    <w:name w:val="List Paragraph"/>
    <w:basedOn w:val="Normalny"/>
    <w:uiPriority w:val="34"/>
    <w:qFormat/>
    <w:rsid w:val="00D222E4"/>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color w:val="auto"/>
      <w:bdr w:val="none" w:sz="0" w:space="0" w:color="auto"/>
      <w:lang w:val="pl-PL" w:eastAsia="en-US"/>
    </w:rPr>
  </w:style>
  <w:style w:type="character" w:styleId="UyteHipercze">
    <w:name w:val="FollowedHyperlink"/>
    <w:basedOn w:val="Domylnaczcionkaakapitu"/>
    <w:uiPriority w:val="99"/>
    <w:semiHidden/>
    <w:unhideWhenUsed/>
    <w:rsid w:val="00E16383"/>
    <w:rPr>
      <w:color w:val="800080" w:themeColor="followedHyperlink"/>
      <w:u w:val="single"/>
    </w:rPr>
  </w:style>
  <w:style w:type="paragraph" w:styleId="Stopka">
    <w:name w:val="footer"/>
    <w:basedOn w:val="Normalny"/>
    <w:link w:val="StopkaZnak"/>
    <w:uiPriority w:val="99"/>
    <w:unhideWhenUsed/>
    <w:rsid w:val="00CA62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A6255"/>
    <w:rPr>
      <w:rFonts w:ascii="Calibri" w:eastAsia="Arial Unicode MS" w:hAnsi="Calibri" w:cs="Arial Unicode MS"/>
      <w:color w:val="000000"/>
      <w:u w:color="000000"/>
      <w:bdr w:val="nil"/>
      <w:lang w:val="de-DE" w:eastAsia="pl-PL"/>
    </w:rPr>
  </w:style>
  <w:style w:type="character" w:styleId="Nierozpoznanawzmianka">
    <w:name w:val="Unresolved Mention"/>
    <w:basedOn w:val="Domylnaczcionkaakapitu"/>
    <w:uiPriority w:val="99"/>
    <w:semiHidden/>
    <w:unhideWhenUsed/>
    <w:rsid w:val="00DE7F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91154">
      <w:bodyDiv w:val="1"/>
      <w:marLeft w:val="0"/>
      <w:marRight w:val="0"/>
      <w:marTop w:val="0"/>
      <w:marBottom w:val="0"/>
      <w:divBdr>
        <w:top w:val="none" w:sz="0" w:space="0" w:color="auto"/>
        <w:left w:val="none" w:sz="0" w:space="0" w:color="auto"/>
        <w:bottom w:val="none" w:sz="0" w:space="0" w:color="auto"/>
        <w:right w:val="none" w:sz="0" w:space="0" w:color="auto"/>
      </w:divBdr>
    </w:div>
    <w:div w:id="488059859">
      <w:bodyDiv w:val="1"/>
      <w:marLeft w:val="0"/>
      <w:marRight w:val="0"/>
      <w:marTop w:val="0"/>
      <w:marBottom w:val="0"/>
      <w:divBdr>
        <w:top w:val="none" w:sz="0" w:space="0" w:color="auto"/>
        <w:left w:val="none" w:sz="0" w:space="0" w:color="auto"/>
        <w:bottom w:val="none" w:sz="0" w:space="0" w:color="auto"/>
        <w:right w:val="none" w:sz="0" w:space="0" w:color="auto"/>
      </w:divBdr>
    </w:div>
    <w:div w:id="492066937">
      <w:bodyDiv w:val="1"/>
      <w:marLeft w:val="0"/>
      <w:marRight w:val="0"/>
      <w:marTop w:val="0"/>
      <w:marBottom w:val="0"/>
      <w:divBdr>
        <w:top w:val="none" w:sz="0" w:space="0" w:color="auto"/>
        <w:left w:val="none" w:sz="0" w:space="0" w:color="auto"/>
        <w:bottom w:val="none" w:sz="0" w:space="0" w:color="auto"/>
        <w:right w:val="none" w:sz="0" w:space="0" w:color="auto"/>
      </w:divBdr>
    </w:div>
    <w:div w:id="1007247262">
      <w:bodyDiv w:val="1"/>
      <w:marLeft w:val="0"/>
      <w:marRight w:val="0"/>
      <w:marTop w:val="0"/>
      <w:marBottom w:val="0"/>
      <w:divBdr>
        <w:top w:val="none" w:sz="0" w:space="0" w:color="auto"/>
        <w:left w:val="none" w:sz="0" w:space="0" w:color="auto"/>
        <w:bottom w:val="none" w:sz="0" w:space="0" w:color="auto"/>
        <w:right w:val="none" w:sz="0" w:space="0" w:color="auto"/>
      </w:divBdr>
    </w:div>
    <w:div w:id="1072505737">
      <w:bodyDiv w:val="1"/>
      <w:marLeft w:val="0"/>
      <w:marRight w:val="0"/>
      <w:marTop w:val="0"/>
      <w:marBottom w:val="0"/>
      <w:divBdr>
        <w:top w:val="none" w:sz="0" w:space="0" w:color="auto"/>
        <w:left w:val="none" w:sz="0" w:space="0" w:color="auto"/>
        <w:bottom w:val="none" w:sz="0" w:space="0" w:color="auto"/>
        <w:right w:val="none" w:sz="0" w:space="0" w:color="auto"/>
      </w:divBdr>
    </w:div>
    <w:div w:id="1113785050">
      <w:bodyDiv w:val="1"/>
      <w:marLeft w:val="0"/>
      <w:marRight w:val="0"/>
      <w:marTop w:val="0"/>
      <w:marBottom w:val="0"/>
      <w:divBdr>
        <w:top w:val="none" w:sz="0" w:space="0" w:color="auto"/>
        <w:left w:val="none" w:sz="0" w:space="0" w:color="auto"/>
        <w:bottom w:val="none" w:sz="0" w:space="0" w:color="auto"/>
        <w:right w:val="none" w:sz="0" w:space="0" w:color="auto"/>
      </w:divBdr>
    </w:div>
    <w:div w:id="1282346026">
      <w:bodyDiv w:val="1"/>
      <w:marLeft w:val="0"/>
      <w:marRight w:val="0"/>
      <w:marTop w:val="0"/>
      <w:marBottom w:val="0"/>
      <w:divBdr>
        <w:top w:val="none" w:sz="0" w:space="0" w:color="auto"/>
        <w:left w:val="none" w:sz="0" w:space="0" w:color="auto"/>
        <w:bottom w:val="none" w:sz="0" w:space="0" w:color="auto"/>
        <w:right w:val="none" w:sz="0" w:space="0" w:color="auto"/>
      </w:divBdr>
    </w:div>
    <w:div w:id="1751076197">
      <w:bodyDiv w:val="1"/>
      <w:marLeft w:val="0"/>
      <w:marRight w:val="0"/>
      <w:marTop w:val="0"/>
      <w:marBottom w:val="0"/>
      <w:divBdr>
        <w:top w:val="none" w:sz="0" w:space="0" w:color="auto"/>
        <w:left w:val="none" w:sz="0" w:space="0" w:color="auto"/>
        <w:bottom w:val="none" w:sz="0" w:space="0" w:color="auto"/>
        <w:right w:val="none" w:sz="0" w:space="0" w:color="auto"/>
      </w:divBdr>
    </w:div>
    <w:div w:id="195732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5D7A5DB2E706E438E9E96E4F12C1081" ma:contentTypeVersion="10" ma:contentTypeDescription="Create a new document." ma:contentTypeScope="" ma:versionID="c51cefc2768afb571c2b582a7f2b2afc">
  <xsd:schema xmlns:xsd="http://www.w3.org/2001/XMLSchema" xmlns:xs="http://www.w3.org/2001/XMLSchema" xmlns:p="http://schemas.microsoft.com/office/2006/metadata/properties" xmlns:ns3="0a32eabe-26a3-4105-8ce8-a7955a4563e9" xmlns:ns4="ca9564ba-bc22-4161-bfde-578a5ae00742" targetNamespace="http://schemas.microsoft.com/office/2006/metadata/properties" ma:root="true" ma:fieldsID="d9935a4ad45c871c5f6508410660a42e" ns3:_="" ns4:_="">
    <xsd:import namespace="0a32eabe-26a3-4105-8ce8-a7955a4563e9"/>
    <xsd:import namespace="ca9564ba-bc22-4161-bfde-578a5ae0074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2eabe-26a3-4105-8ce8-a7955a4563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9564ba-bc22-4161-bfde-578a5ae0074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C8D553-375B-4470-90F9-4873A777C2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B78856-6DB6-4A52-9719-34B355CE9F37}">
  <ds:schemaRefs>
    <ds:schemaRef ds:uri="http://schemas.microsoft.com/sharepoint/v3/contenttype/forms"/>
  </ds:schemaRefs>
</ds:datastoreItem>
</file>

<file path=customXml/itemProps3.xml><?xml version="1.0" encoding="utf-8"?>
<ds:datastoreItem xmlns:ds="http://schemas.openxmlformats.org/officeDocument/2006/customXml" ds:itemID="{C90EDEA6-C6C1-4233-A08F-F739779D4C1D}">
  <ds:schemaRefs>
    <ds:schemaRef ds:uri="http://schemas.openxmlformats.org/officeDocument/2006/bibliography"/>
  </ds:schemaRefs>
</ds:datastoreItem>
</file>

<file path=customXml/itemProps4.xml><?xml version="1.0" encoding="utf-8"?>
<ds:datastoreItem xmlns:ds="http://schemas.openxmlformats.org/officeDocument/2006/customXml" ds:itemID="{C8A4FB43-DF44-4215-9801-E8B702FCE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2eabe-26a3-4105-8ce8-a7955a4563e9"/>
    <ds:schemaRef ds:uri="ca9564ba-bc22-4161-bfde-578a5ae007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478</Words>
  <Characters>2873</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Wojciech Pawełczyk</dc:creator>
  <cp:lastModifiedBy>IVS</cp:lastModifiedBy>
  <cp:revision>8</cp:revision>
  <dcterms:created xsi:type="dcterms:W3CDTF">2021-08-27T13:31:00Z</dcterms:created>
  <dcterms:modified xsi:type="dcterms:W3CDTF">2021-09-10T11:03:00Z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0x01010075D7A5DB2E706E438E9E96E4F12C1081</vt:lpwstr>
  </property>
</Properties>
</file>